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66CCCCC" w14:textId="77777777" w:rsidR="002F6735" w:rsidRDefault="002F6735" w:rsidP="00D36B71">
      <w:pPr>
        <w:spacing w:line="560" w:lineRule="exact"/>
        <w:rPr>
          <w:rFonts w:ascii="Times New Roman" w:eastAsia="黑体" w:hAnsi="Times New Roman" w:cs="黑体"/>
          <w:sz w:val="20"/>
          <w:szCs w:val="20"/>
        </w:rPr>
      </w:pPr>
      <w:bookmarkStart w:id="0" w:name="_Hlk79389319"/>
      <w:r>
        <w:rPr>
          <w:rFonts w:ascii="Times New Roman" w:eastAsia="仿宋" w:hAnsi="Times New Roman" w:cs="仿宋" w:hint="eastAsia"/>
          <w:b/>
          <w:bCs/>
          <w:sz w:val="28"/>
          <w:szCs w:val="28"/>
          <w:bdr w:val="single" w:sz="4" w:space="0" w:color="auto"/>
        </w:rPr>
        <w:t>编号：</w:t>
      </w:r>
      <w:r>
        <w:rPr>
          <w:rFonts w:ascii="Times New Roman" w:eastAsia="仿宋" w:hAnsi="Times New Roman" w:cs="仿宋" w:hint="eastAsia"/>
          <w:b/>
          <w:bCs/>
          <w:sz w:val="28"/>
          <w:szCs w:val="28"/>
          <w:bdr w:val="single" w:sz="4" w:space="0" w:color="auto"/>
        </w:rPr>
        <w:t xml:space="preserve"> </w:t>
      </w:r>
      <w:r>
        <w:rPr>
          <w:rFonts w:ascii="Times New Roman" w:eastAsia="仿宋" w:hAnsi="Times New Roman" w:cs="仿宋"/>
          <w:b/>
          <w:bCs/>
          <w:sz w:val="28"/>
          <w:szCs w:val="28"/>
          <w:bdr w:val="single" w:sz="4" w:space="0" w:color="auto"/>
        </w:rPr>
        <w:t xml:space="preserve">       </w:t>
      </w:r>
      <w:r>
        <w:rPr>
          <w:rFonts w:ascii="Times New Roman" w:eastAsia="仿宋" w:hAnsi="Times New Roman" w:cs="仿宋" w:hint="eastAsia"/>
          <w:b/>
          <w:bCs/>
          <w:color w:val="FFFFFF"/>
          <w:sz w:val="28"/>
          <w:szCs w:val="28"/>
          <w:bdr w:val="single" w:sz="4" w:space="0" w:color="auto"/>
        </w:rPr>
        <w:t>：</w:t>
      </w:r>
    </w:p>
    <w:bookmarkEnd w:id="0"/>
    <w:p w14:paraId="0D8C305A" w14:textId="77777777" w:rsidR="0021263C" w:rsidRDefault="00663BBF" w:rsidP="003D6F13">
      <w:pPr>
        <w:pStyle w:val="a7"/>
        <w:rPr>
          <w:rFonts w:ascii="方正小标宋简体" w:eastAsia="方正小标宋简体" w:hAnsi="Open Sans" w:cs="Open Sans"/>
          <w:color w:val="333333"/>
          <w:shd w:val="clear" w:color="auto" w:fill="FFFFFF"/>
        </w:rPr>
      </w:pPr>
      <w:r w:rsidRPr="0021263C">
        <w:rPr>
          <w:rFonts w:ascii="方正小标宋简体" w:eastAsia="方正小标宋简体" w:hAnsi="Open Sans" w:cs="Open Sans" w:hint="eastAsia"/>
          <w:color w:val="333333"/>
          <w:shd w:val="clear" w:color="auto" w:fill="FFFFFF"/>
        </w:rPr>
        <w:t>同类案件识别模型的建构</w:t>
      </w:r>
    </w:p>
    <w:p w14:paraId="18108321" w14:textId="326CA895" w:rsidR="0041199C" w:rsidRPr="0021263C" w:rsidRDefault="00663BBF" w:rsidP="0021263C">
      <w:pPr>
        <w:snapToGrid w:val="0"/>
        <w:spacing w:line="360" w:lineRule="auto"/>
        <w:jc w:val="center"/>
        <w:rPr>
          <w:rFonts w:ascii="楷体" w:eastAsia="楷体" w:hAnsi="楷体" w:cs="楷体"/>
          <w:sz w:val="32"/>
          <w:szCs w:val="32"/>
        </w:rPr>
      </w:pPr>
      <w:r w:rsidRPr="0021263C">
        <w:rPr>
          <w:rFonts w:ascii="楷体" w:eastAsia="楷体" w:hAnsi="楷体" w:cs="楷体" w:hint="eastAsia"/>
          <w:sz w:val="32"/>
          <w:szCs w:val="32"/>
        </w:rPr>
        <w:t>——以刑事案例的运用为视角</w:t>
      </w:r>
    </w:p>
    <w:p w14:paraId="0E457C24" w14:textId="0F5EC588" w:rsidR="002F6735" w:rsidRDefault="002F6735">
      <w:pPr>
        <w:widowControl/>
        <w:shd w:val="clear" w:color="auto" w:fill="FFFFFF"/>
        <w:spacing w:line="560" w:lineRule="exact"/>
        <w:rPr>
          <w:rFonts w:ascii="Times New Roman" w:eastAsia="仿宋_GB2312" w:hAnsi="Times New Roman" w:cs="宋体"/>
          <w:b/>
          <w:bCs/>
          <w:color w:val="333333"/>
          <w:spacing w:val="8"/>
          <w:kern w:val="0"/>
          <w:sz w:val="30"/>
          <w:szCs w:val="30"/>
        </w:rPr>
      </w:pPr>
      <w:r>
        <w:rPr>
          <w:rFonts w:ascii="Times New Roman" w:eastAsia="黑体" w:hAnsi="Times New Roman" w:cs="宋体" w:hint="eastAsia"/>
          <w:bCs/>
          <w:sz w:val="28"/>
          <w:szCs w:val="28"/>
        </w:rPr>
        <w:t>内容提要：</w:t>
      </w:r>
    </w:p>
    <w:p w14:paraId="1AB81E30" w14:textId="00E015DF" w:rsidR="002F6735" w:rsidRDefault="003D6F13">
      <w:pPr>
        <w:pStyle w:val="a9"/>
        <w:ind w:firstLine="560"/>
        <w:rPr>
          <w:rFonts w:ascii="仿宋_GB2312"/>
        </w:rPr>
      </w:pPr>
      <w:r>
        <w:rPr>
          <w:rFonts w:ascii="仿宋_GB2312" w:hint="eastAsia"/>
        </w:rPr>
        <w:t>刑事</w:t>
      </w:r>
      <w:proofErr w:type="gramStart"/>
      <w:r>
        <w:rPr>
          <w:rFonts w:ascii="仿宋_GB2312" w:hint="eastAsia"/>
        </w:rPr>
        <w:t>案例类案识别</w:t>
      </w:r>
      <w:proofErr w:type="gramEnd"/>
      <w:r>
        <w:rPr>
          <w:rFonts w:ascii="仿宋_GB2312" w:hint="eastAsia"/>
        </w:rPr>
        <w:t>既有理论研究集中于案例的</w:t>
      </w:r>
      <w:r w:rsidR="00817C6D">
        <w:rPr>
          <w:rFonts w:ascii="仿宋_GB2312" w:hint="eastAsia"/>
        </w:rPr>
        <w:t>审判逻辑、论证结构及法律解释方法等</w:t>
      </w:r>
      <w:r w:rsidRPr="003D6F13">
        <w:rPr>
          <w:rFonts w:ascii="仿宋_GB2312" w:hint="eastAsia"/>
        </w:rPr>
        <w:t>等本体论层面，而之于</w:t>
      </w:r>
      <w:r w:rsidR="00817C6D">
        <w:rPr>
          <w:rFonts w:ascii="仿宋_GB2312" w:hint="eastAsia"/>
        </w:rPr>
        <w:t>刑事待决</w:t>
      </w:r>
      <w:r w:rsidR="00817C6D" w:rsidRPr="00817C6D">
        <w:rPr>
          <w:rFonts w:ascii="仿宋_GB2312" w:hint="eastAsia"/>
        </w:rPr>
        <w:t>案件与</w:t>
      </w:r>
      <w:r w:rsidR="00817C6D">
        <w:rPr>
          <w:rFonts w:ascii="仿宋_GB2312" w:hint="eastAsia"/>
        </w:rPr>
        <w:t>已生效</w:t>
      </w:r>
      <w:r w:rsidR="00817C6D" w:rsidRPr="00817C6D">
        <w:rPr>
          <w:rFonts w:ascii="仿宋_GB2312" w:hint="eastAsia"/>
        </w:rPr>
        <w:t>案例</w:t>
      </w:r>
      <w:r w:rsidR="00817C6D">
        <w:rPr>
          <w:rFonts w:ascii="仿宋_GB2312" w:hint="eastAsia"/>
        </w:rPr>
        <w:t>尤其是指导性</w:t>
      </w:r>
      <w:r w:rsidR="00152C68">
        <w:rPr>
          <w:rFonts w:ascii="仿宋_GB2312" w:hint="eastAsia"/>
        </w:rPr>
        <w:t>案例</w:t>
      </w:r>
      <w:r w:rsidR="00817C6D" w:rsidRPr="00817C6D">
        <w:rPr>
          <w:rFonts w:ascii="仿宋_GB2312" w:hint="eastAsia"/>
        </w:rPr>
        <w:t>进行相似性对比和识别</w:t>
      </w:r>
      <w:r w:rsidR="00194770">
        <w:rPr>
          <w:rFonts w:ascii="仿宋_GB2312" w:hint="eastAsia"/>
        </w:rPr>
        <w:t>细则鲜有</w:t>
      </w:r>
      <w:r w:rsidR="00194770" w:rsidRPr="003D6F13">
        <w:rPr>
          <w:rFonts w:ascii="仿宋_GB2312" w:hint="eastAsia"/>
        </w:rPr>
        <w:t>涉及。</w:t>
      </w:r>
      <w:r w:rsidR="00194770">
        <w:rPr>
          <w:rFonts w:ascii="仿宋_GB2312" w:hint="eastAsia"/>
        </w:rPr>
        <w:t>遵循“行为-行为人”二阶三层犯罪构成体系，为保证案件基本事实不遗漏及准确进行相似性识别对比，</w:t>
      </w:r>
      <w:proofErr w:type="gramStart"/>
      <w:r w:rsidR="00194770">
        <w:rPr>
          <w:rFonts w:ascii="仿宋_GB2312" w:hint="eastAsia"/>
        </w:rPr>
        <w:t>类案识别</w:t>
      </w:r>
      <w:proofErr w:type="gramEnd"/>
      <w:r w:rsidR="00194770">
        <w:rPr>
          <w:rFonts w:ascii="仿宋_GB2312" w:hint="eastAsia"/>
        </w:rPr>
        <w:t>模型主要从基本事实角度展开。具体而言，行为、行为人二</w:t>
      </w:r>
      <w:proofErr w:type="gramStart"/>
      <w:r w:rsidR="00194770">
        <w:rPr>
          <w:rFonts w:ascii="仿宋_GB2312" w:hint="eastAsia"/>
        </w:rPr>
        <w:t>阶犯罪</w:t>
      </w:r>
      <w:proofErr w:type="gramEnd"/>
      <w:r w:rsidR="00194770">
        <w:rPr>
          <w:rFonts w:ascii="仿宋_GB2312" w:hint="eastAsia"/>
        </w:rPr>
        <w:t>构成模式下</w:t>
      </w:r>
      <w:r w:rsidR="000830CC">
        <w:rPr>
          <w:rFonts w:ascii="仿宋_GB2312" w:hint="eastAsia"/>
        </w:rPr>
        <w:t>分为</w:t>
      </w:r>
      <w:r w:rsidR="00194770">
        <w:rPr>
          <w:rFonts w:ascii="仿宋_GB2312" w:hint="eastAsia"/>
        </w:rPr>
        <w:t>形式违法事实、实质违法事实及行为人责任事实</w:t>
      </w:r>
      <w:r w:rsidR="000830CC">
        <w:rPr>
          <w:rFonts w:ascii="仿宋_GB2312" w:hint="eastAsia"/>
        </w:rPr>
        <w:t>三层次，案件事实基于罪名构成及量刑要素逐层次展开，通过</w:t>
      </w:r>
      <w:r w:rsidR="000830CC" w:rsidRPr="000830CC">
        <w:rPr>
          <w:rFonts w:ascii="仿宋_GB2312" w:hint="eastAsia"/>
        </w:rPr>
        <w:t>案件描述</w:t>
      </w:r>
      <w:r w:rsidR="000830CC">
        <w:rPr>
          <w:rFonts w:ascii="仿宋_GB2312" w:hint="eastAsia"/>
        </w:rPr>
        <w:t>、</w:t>
      </w:r>
      <w:r w:rsidR="000830CC" w:rsidRPr="000830CC">
        <w:rPr>
          <w:rFonts w:ascii="仿宋_GB2312" w:hint="eastAsia"/>
        </w:rPr>
        <w:t>筛选事实</w:t>
      </w:r>
      <w:r w:rsidR="000830CC">
        <w:rPr>
          <w:rFonts w:ascii="仿宋_GB2312" w:hint="eastAsia"/>
        </w:rPr>
        <w:t>、</w:t>
      </w:r>
      <w:r w:rsidR="000830CC" w:rsidRPr="000830CC">
        <w:rPr>
          <w:rFonts w:ascii="仿宋_GB2312" w:hint="eastAsia"/>
        </w:rPr>
        <w:t>提炼事实</w:t>
      </w:r>
      <w:r w:rsidR="000830CC">
        <w:rPr>
          <w:rFonts w:ascii="仿宋_GB2312" w:hint="eastAsia"/>
        </w:rPr>
        <w:t>及</w:t>
      </w:r>
      <w:r w:rsidR="000830CC" w:rsidRPr="000830CC">
        <w:rPr>
          <w:rFonts w:ascii="仿宋_GB2312" w:hint="eastAsia"/>
        </w:rPr>
        <w:t>基本事实相似性对比</w:t>
      </w:r>
      <w:r w:rsidR="000830CC">
        <w:rPr>
          <w:rFonts w:ascii="仿宋_GB2312" w:hint="eastAsia"/>
        </w:rPr>
        <w:t>判断</w:t>
      </w:r>
      <w:r w:rsidR="004F4194">
        <w:rPr>
          <w:rFonts w:ascii="仿宋_GB2312" w:hint="eastAsia"/>
        </w:rPr>
        <w:t>四步骤</w:t>
      </w:r>
      <w:r w:rsidR="000830CC">
        <w:rPr>
          <w:rFonts w:ascii="仿宋_GB2312" w:hint="eastAsia"/>
        </w:rPr>
        <w:t>实现同类案件识别。二阶三层基本事实相似性判断模型</w:t>
      </w:r>
      <w:r w:rsidR="003F4E80">
        <w:rPr>
          <w:rFonts w:ascii="仿宋_GB2312" w:hint="eastAsia"/>
        </w:rPr>
        <w:t>对同类案件识别机制完善及类似案件法律适用统一等</w:t>
      </w:r>
      <w:r w:rsidR="003F4E80" w:rsidRPr="003F4E80">
        <w:rPr>
          <w:rFonts w:ascii="仿宋_GB2312" w:hint="eastAsia"/>
        </w:rPr>
        <w:t>具有重要意义</w:t>
      </w:r>
      <w:r w:rsidR="003F4E80">
        <w:rPr>
          <w:rFonts w:ascii="仿宋_GB2312" w:hint="eastAsia"/>
        </w:rPr>
        <w:t>。</w:t>
      </w:r>
      <w:r w:rsidR="002F6735" w:rsidRPr="005917FF">
        <w:rPr>
          <w:rFonts w:ascii="仿宋_GB2312" w:hint="eastAsia"/>
        </w:rPr>
        <w:t>（全文含注释</w:t>
      </w:r>
      <w:r w:rsidR="00351DDC">
        <w:rPr>
          <w:rFonts w:ascii="仿宋_GB2312" w:hint="eastAsia"/>
        </w:rPr>
        <w:t>1</w:t>
      </w:r>
      <w:r w:rsidR="00351DDC">
        <w:rPr>
          <w:rFonts w:ascii="仿宋_GB2312"/>
        </w:rPr>
        <w:t>48</w:t>
      </w:r>
      <w:r w:rsidR="006A6095">
        <w:rPr>
          <w:rFonts w:ascii="仿宋_GB2312"/>
        </w:rPr>
        <w:t>3</w:t>
      </w:r>
      <w:r w:rsidR="00131A97">
        <w:rPr>
          <w:rFonts w:ascii="仿宋_GB2312"/>
        </w:rPr>
        <w:t>6</w:t>
      </w:r>
      <w:r w:rsidR="002F6735" w:rsidRPr="005917FF">
        <w:rPr>
          <w:rFonts w:ascii="仿宋_GB2312" w:hint="eastAsia"/>
        </w:rPr>
        <w:t>字）</w:t>
      </w:r>
    </w:p>
    <w:p w14:paraId="31F6EDA9" w14:textId="53D78ED7" w:rsidR="002F6735" w:rsidRDefault="002F6735">
      <w:pPr>
        <w:widowControl/>
        <w:shd w:val="clear" w:color="auto" w:fill="FFFFFF"/>
        <w:spacing w:line="560" w:lineRule="exact"/>
        <w:rPr>
          <w:rFonts w:ascii="Times New Roman" w:eastAsia="仿宋_GB2312" w:hAnsi="Times New Roman" w:cs="宋体"/>
          <w:b/>
          <w:bCs/>
          <w:color w:val="333333"/>
          <w:spacing w:val="8"/>
          <w:kern w:val="0"/>
          <w:sz w:val="30"/>
          <w:szCs w:val="30"/>
        </w:rPr>
      </w:pPr>
      <w:r>
        <w:rPr>
          <w:rFonts w:ascii="Times New Roman" w:eastAsia="黑体" w:hAnsi="Times New Roman" w:cs="黑体" w:hint="eastAsia"/>
          <w:sz w:val="28"/>
          <w:szCs w:val="28"/>
        </w:rPr>
        <w:t>主要创新观点：</w:t>
      </w:r>
    </w:p>
    <w:p w14:paraId="539BB5E5" w14:textId="5506044D" w:rsidR="003F4E80" w:rsidRDefault="004F4194" w:rsidP="004F4194">
      <w:pPr>
        <w:pStyle w:val="a9"/>
        <w:ind w:firstLine="560"/>
      </w:pPr>
      <w:r>
        <w:rPr>
          <w:rFonts w:hint="eastAsia"/>
        </w:rPr>
        <w:t>1</w:t>
      </w:r>
      <w:r>
        <w:t>.</w:t>
      </w:r>
      <w:r w:rsidR="003F4E80" w:rsidRPr="00125506">
        <w:rPr>
          <w:rFonts w:hint="eastAsia"/>
        </w:rPr>
        <w:t>选题</w:t>
      </w:r>
      <w:r w:rsidR="00125506">
        <w:rPr>
          <w:rFonts w:hint="eastAsia"/>
        </w:rPr>
        <w:t>新颖</w:t>
      </w:r>
      <w:r w:rsidR="003F4E80" w:rsidRPr="00125506">
        <w:rPr>
          <w:rFonts w:hint="eastAsia"/>
        </w:rPr>
        <w:t>。同类案件识别研究如火如荼，但主要聚焦</w:t>
      </w:r>
      <w:bookmarkStart w:id="1" w:name="_GoBack"/>
      <w:bookmarkEnd w:id="1"/>
      <w:r w:rsidR="003F4E80" w:rsidRPr="00125506">
        <w:rPr>
          <w:rFonts w:hint="eastAsia"/>
        </w:rPr>
        <w:t>于功能价值及</w:t>
      </w:r>
      <w:r w:rsidR="00125506" w:rsidRPr="00125506">
        <w:rPr>
          <w:rFonts w:hint="eastAsia"/>
        </w:rPr>
        <w:t>论证结构、法律解释方法等本体论层面，</w:t>
      </w:r>
      <w:proofErr w:type="gramStart"/>
      <w:r w:rsidR="00125506" w:rsidRPr="00125506">
        <w:rPr>
          <w:rFonts w:hint="eastAsia"/>
        </w:rPr>
        <w:t>对类案识别</w:t>
      </w:r>
      <w:proofErr w:type="gramEnd"/>
      <w:r w:rsidR="00125506" w:rsidRPr="00125506">
        <w:rPr>
          <w:rFonts w:hint="eastAsia"/>
        </w:rPr>
        <w:t>规则及步骤却鲜有探讨，</w:t>
      </w:r>
      <w:r w:rsidR="00125506">
        <w:rPr>
          <w:rFonts w:hint="eastAsia"/>
        </w:rPr>
        <w:t>与犯罪构成体系紧密联系之研究亦寥寥无几，亟需符合法理及规范的可造作性模型探究。</w:t>
      </w:r>
    </w:p>
    <w:p w14:paraId="7135985F" w14:textId="431EB8F0" w:rsidR="00125506" w:rsidRDefault="004F4194" w:rsidP="004F4194">
      <w:pPr>
        <w:pStyle w:val="a9"/>
        <w:ind w:firstLine="560"/>
      </w:pPr>
      <w:r>
        <w:rPr>
          <w:rFonts w:hint="eastAsia"/>
        </w:rPr>
        <w:t>2</w:t>
      </w:r>
      <w:r>
        <w:t>.</w:t>
      </w:r>
      <w:r w:rsidR="00125506">
        <w:rPr>
          <w:rFonts w:hint="eastAsia"/>
        </w:rPr>
        <w:t>角度新颖。本文探究更</w:t>
      </w:r>
      <w:proofErr w:type="gramStart"/>
      <w:r w:rsidR="00125506">
        <w:rPr>
          <w:rFonts w:hint="eastAsia"/>
        </w:rPr>
        <w:t>适合类案识别</w:t>
      </w:r>
      <w:proofErr w:type="gramEnd"/>
      <w:r w:rsidR="00125506">
        <w:rPr>
          <w:rFonts w:hint="eastAsia"/>
        </w:rPr>
        <w:t>的形式违法、实质违法、刑事责任</w:t>
      </w:r>
      <w:r>
        <w:rPr>
          <w:rFonts w:hint="eastAsia"/>
        </w:rPr>
        <w:t>三阶层</w:t>
      </w:r>
      <w:r w:rsidR="00125506">
        <w:rPr>
          <w:rFonts w:hint="eastAsia"/>
        </w:rPr>
        <w:t>犯罪构成</w:t>
      </w:r>
      <w:r>
        <w:rPr>
          <w:rFonts w:hint="eastAsia"/>
        </w:rPr>
        <w:t>理论，并以此为</w:t>
      </w:r>
      <w:proofErr w:type="gramStart"/>
      <w:r>
        <w:rPr>
          <w:rFonts w:hint="eastAsia"/>
        </w:rPr>
        <w:t>框进行</w:t>
      </w:r>
      <w:proofErr w:type="gramEnd"/>
      <w:r>
        <w:rPr>
          <w:rFonts w:hint="eastAsia"/>
        </w:rPr>
        <w:t>具象的案件基本事实归纳与分类，完成同类案件识别模型的建构。</w:t>
      </w:r>
    </w:p>
    <w:p w14:paraId="5FEA4944" w14:textId="6E9FA328" w:rsidR="00125506" w:rsidRPr="00125506" w:rsidRDefault="004F4194" w:rsidP="004F4194">
      <w:pPr>
        <w:pStyle w:val="a9"/>
        <w:ind w:firstLine="560"/>
      </w:pPr>
      <w:r>
        <w:rPr>
          <w:rFonts w:hint="eastAsia"/>
        </w:rPr>
        <w:t>3</w:t>
      </w:r>
      <w:r>
        <w:t>.</w:t>
      </w:r>
      <w:r w:rsidR="00125506">
        <w:rPr>
          <w:rFonts w:hint="eastAsia"/>
        </w:rPr>
        <w:t>对策可行。</w:t>
      </w:r>
      <w:r>
        <w:rPr>
          <w:rFonts w:hint="eastAsia"/>
        </w:rPr>
        <w:t>同类案件识别在实务中缺乏细则指引或者意见指导，</w:t>
      </w:r>
      <w:proofErr w:type="gramStart"/>
      <w:r>
        <w:rPr>
          <w:rFonts w:hint="eastAsia"/>
        </w:rPr>
        <w:t>类案识别</w:t>
      </w:r>
      <w:proofErr w:type="gramEnd"/>
      <w:r>
        <w:rPr>
          <w:rFonts w:hint="eastAsia"/>
        </w:rPr>
        <w:t>的研究也尚未明了，在最高人民法院指导性案例应当参照适用规范要求下，</w:t>
      </w:r>
      <w:proofErr w:type="gramStart"/>
      <w:r>
        <w:rPr>
          <w:rFonts w:hint="eastAsia"/>
        </w:rPr>
        <w:t>类案识别</w:t>
      </w:r>
      <w:proofErr w:type="gramEnd"/>
      <w:r>
        <w:rPr>
          <w:rFonts w:hint="eastAsia"/>
        </w:rPr>
        <w:t>显然方兴未艾，针对性强</w:t>
      </w:r>
      <w:proofErr w:type="gramStart"/>
      <w:r>
        <w:rPr>
          <w:rFonts w:hint="eastAsia"/>
        </w:rPr>
        <w:t>的类案识别</w:t>
      </w:r>
      <w:proofErr w:type="gramEnd"/>
      <w:r>
        <w:rPr>
          <w:rFonts w:hint="eastAsia"/>
        </w:rPr>
        <w:t>模型直达痛点，能够满足前述需要。</w:t>
      </w:r>
    </w:p>
    <w:p w14:paraId="2D642D0F" w14:textId="5D7FF35F" w:rsidR="002F6735" w:rsidRDefault="002F6735">
      <w:pPr>
        <w:widowControl/>
        <w:shd w:val="clear" w:color="auto" w:fill="FFFFFF"/>
        <w:spacing w:line="560" w:lineRule="exact"/>
        <w:rPr>
          <w:rFonts w:ascii="Times New Roman" w:eastAsia="黑体" w:hAnsi="Times New Roman" w:cs="黑体"/>
          <w:sz w:val="28"/>
          <w:szCs w:val="28"/>
        </w:rPr>
      </w:pPr>
      <w:r>
        <w:rPr>
          <w:rFonts w:ascii="Times New Roman" w:eastAsia="黑体" w:hAnsi="Times New Roman" w:cs="黑体" w:hint="eastAsia"/>
          <w:sz w:val="28"/>
          <w:szCs w:val="28"/>
        </w:rPr>
        <w:t>以下正文：</w:t>
      </w:r>
    </w:p>
    <w:p w14:paraId="77217475" w14:textId="41CC9DF1" w:rsidR="002F6735" w:rsidRDefault="002F6735" w:rsidP="000100AC">
      <w:pPr>
        <w:pStyle w:val="af"/>
        <w:spacing w:line="560" w:lineRule="exact"/>
        <w:ind w:firstLineChars="0" w:firstLine="0"/>
        <w:jc w:val="center"/>
        <w:rPr>
          <w:rFonts w:ascii="Times New Roman" w:hAnsi="Times New Roman"/>
        </w:rPr>
      </w:pPr>
      <w:r>
        <w:rPr>
          <w:rFonts w:ascii="Times New Roman" w:hAnsi="Times New Roman" w:hint="eastAsia"/>
        </w:rPr>
        <w:lastRenderedPageBreak/>
        <w:t>引言</w:t>
      </w:r>
    </w:p>
    <w:p w14:paraId="4E07BFFB" w14:textId="581C2B70" w:rsidR="009476D5" w:rsidRDefault="009476D5" w:rsidP="000100AC">
      <w:pPr>
        <w:pStyle w:val="a9"/>
        <w:ind w:firstLine="560"/>
      </w:pPr>
      <w:r>
        <w:rPr>
          <w:rFonts w:hint="eastAsia"/>
        </w:rPr>
        <w:t>指导性案例参照适用需要同类案件识别，平等原则</w:t>
      </w:r>
      <w:r w:rsidR="00FC469B">
        <w:rPr>
          <w:rFonts w:hint="eastAsia"/>
        </w:rPr>
        <w:t>对于司法审判的</w:t>
      </w:r>
      <w:r>
        <w:rPr>
          <w:rFonts w:hint="eastAsia"/>
        </w:rPr>
        <w:t>要求</w:t>
      </w:r>
      <w:r w:rsidR="00FC469B">
        <w:rPr>
          <w:rFonts w:hint="eastAsia"/>
        </w:rPr>
        <w:t>体现于</w:t>
      </w:r>
      <w:r>
        <w:rPr>
          <w:rFonts w:hint="eastAsia"/>
        </w:rPr>
        <w:t>同案同判，</w:t>
      </w:r>
      <w:r w:rsidR="00FC469B">
        <w:rPr>
          <w:rFonts w:hint="eastAsia"/>
        </w:rPr>
        <w:t>二者</w:t>
      </w:r>
      <w:r>
        <w:rPr>
          <w:rFonts w:hint="eastAsia"/>
        </w:rPr>
        <w:t>均</w:t>
      </w:r>
      <w:proofErr w:type="gramStart"/>
      <w:r>
        <w:rPr>
          <w:rFonts w:hint="eastAsia"/>
        </w:rPr>
        <w:t>指向类案识别</w:t>
      </w:r>
      <w:proofErr w:type="gramEnd"/>
      <w:r w:rsidR="001E558B">
        <w:rPr>
          <w:rFonts w:hint="eastAsia"/>
        </w:rPr>
        <w:t>。</w:t>
      </w:r>
      <w:proofErr w:type="gramStart"/>
      <w:r w:rsidR="001E558B">
        <w:rPr>
          <w:rFonts w:hint="eastAsia"/>
        </w:rPr>
        <w:t>类案识别</w:t>
      </w:r>
      <w:proofErr w:type="gramEnd"/>
      <w:r w:rsidR="001E558B">
        <w:rPr>
          <w:rFonts w:hint="eastAsia"/>
        </w:rPr>
        <w:t>的操作规程及依据的缺失导致</w:t>
      </w:r>
      <w:proofErr w:type="gramStart"/>
      <w:r w:rsidR="001E558B">
        <w:rPr>
          <w:rFonts w:hint="eastAsia"/>
        </w:rPr>
        <w:t>的类案识别模式</w:t>
      </w:r>
      <w:proofErr w:type="gramEnd"/>
      <w:r w:rsidR="001E558B">
        <w:rPr>
          <w:rFonts w:hint="eastAsia"/>
        </w:rPr>
        <w:t>缺位、审判</w:t>
      </w:r>
      <w:proofErr w:type="gramStart"/>
      <w:r w:rsidR="001E558B">
        <w:rPr>
          <w:rFonts w:hint="eastAsia"/>
        </w:rPr>
        <w:t>人员类案识别能力</w:t>
      </w:r>
      <w:proofErr w:type="gramEnd"/>
      <w:r w:rsidR="001E558B">
        <w:rPr>
          <w:rFonts w:hint="eastAsia"/>
        </w:rPr>
        <w:t>不足</w:t>
      </w:r>
      <w:proofErr w:type="gramStart"/>
      <w:r w:rsidR="001E558B">
        <w:rPr>
          <w:rFonts w:hint="eastAsia"/>
        </w:rPr>
        <w:t>及类案识别</w:t>
      </w:r>
      <w:proofErr w:type="gramEnd"/>
      <w:r w:rsidR="001E558B">
        <w:rPr>
          <w:rFonts w:hint="eastAsia"/>
        </w:rPr>
        <w:t>效果不佳，也成为司法实践中类案检索难以有效发挥效用的痛点。</w:t>
      </w:r>
      <w:r w:rsidR="001E558B" w:rsidRPr="001E558B">
        <w:rPr>
          <w:rFonts w:hint="eastAsia"/>
        </w:rPr>
        <w:t>《关于案例指导工作的规定》和《关于统一法律适用加强类案检索的指导意见（试行）》等规范性文件</w:t>
      </w:r>
      <w:r w:rsidR="001E558B">
        <w:rPr>
          <w:rFonts w:hint="eastAsia"/>
        </w:rPr>
        <w:t>的出台强调</w:t>
      </w:r>
      <w:proofErr w:type="gramStart"/>
      <w:r w:rsidR="001E558B">
        <w:rPr>
          <w:rFonts w:hint="eastAsia"/>
        </w:rPr>
        <w:t>了类案识别</w:t>
      </w:r>
      <w:proofErr w:type="gramEnd"/>
      <w:r w:rsidR="001E558B">
        <w:rPr>
          <w:rFonts w:hint="eastAsia"/>
        </w:rPr>
        <w:t>的重要作用及关键意义，但却依旧没能解决如何</w:t>
      </w:r>
      <w:proofErr w:type="gramStart"/>
      <w:r w:rsidR="001E558B">
        <w:rPr>
          <w:rFonts w:hint="eastAsia"/>
        </w:rPr>
        <w:t>进行类案识别</w:t>
      </w:r>
      <w:proofErr w:type="gramEnd"/>
      <w:r w:rsidR="001E558B">
        <w:rPr>
          <w:rFonts w:hint="eastAsia"/>
        </w:rPr>
        <w:t>的核心命题，错误</w:t>
      </w:r>
      <w:proofErr w:type="gramStart"/>
      <w:r w:rsidR="001E558B">
        <w:rPr>
          <w:rFonts w:hint="eastAsia"/>
        </w:rPr>
        <w:t>的类案识别</w:t>
      </w:r>
      <w:proofErr w:type="gramEnd"/>
      <w:r w:rsidR="001E558B">
        <w:rPr>
          <w:rFonts w:hint="eastAsia"/>
        </w:rPr>
        <w:t>结果将引起法律适用错误，产生反作用。有学者尝试从</w:t>
      </w:r>
      <w:r w:rsidR="007612A1">
        <w:rPr>
          <w:rFonts w:hint="eastAsia"/>
        </w:rPr>
        <w:t>法律解释运用角度形成个案</w:t>
      </w:r>
      <w:r w:rsidR="00152C68">
        <w:rPr>
          <w:rFonts w:hint="eastAsia"/>
        </w:rPr>
        <w:t>与</w:t>
      </w:r>
      <w:r w:rsidR="007612A1">
        <w:rPr>
          <w:rFonts w:hint="eastAsia"/>
        </w:rPr>
        <w:t>个案的融贯效果</w:t>
      </w:r>
      <w:r w:rsidR="007612A1">
        <w:rPr>
          <w:rStyle w:val="a5"/>
        </w:rPr>
        <w:footnoteReference w:id="1"/>
      </w:r>
      <w:r w:rsidR="007612A1">
        <w:rPr>
          <w:rFonts w:hint="eastAsia"/>
        </w:rPr>
        <w:t>，另有学者从</w:t>
      </w:r>
      <w:proofErr w:type="gramStart"/>
      <w:r w:rsidR="007612A1">
        <w:rPr>
          <w:rFonts w:hint="eastAsia"/>
        </w:rPr>
        <w:t>内部证</w:t>
      </w:r>
      <w:proofErr w:type="gramEnd"/>
      <w:r w:rsidR="007612A1">
        <w:rPr>
          <w:rFonts w:hint="eastAsia"/>
        </w:rPr>
        <w:t>成及</w:t>
      </w:r>
      <w:proofErr w:type="gramStart"/>
      <w:r w:rsidR="007612A1">
        <w:rPr>
          <w:rFonts w:hint="eastAsia"/>
        </w:rPr>
        <w:t>外部证</w:t>
      </w:r>
      <w:proofErr w:type="gramEnd"/>
      <w:r w:rsidR="007612A1">
        <w:rPr>
          <w:rFonts w:hint="eastAsia"/>
        </w:rPr>
        <w:t>成的法律论证模式出发探索</w:t>
      </w:r>
      <w:proofErr w:type="gramStart"/>
      <w:r w:rsidR="007612A1">
        <w:rPr>
          <w:rFonts w:hint="eastAsia"/>
        </w:rPr>
        <w:t>类案运用</w:t>
      </w:r>
      <w:proofErr w:type="gramEnd"/>
      <w:r w:rsidR="007612A1">
        <w:rPr>
          <w:rStyle w:val="a5"/>
        </w:rPr>
        <w:footnoteReference w:id="2"/>
      </w:r>
      <w:r w:rsidR="00DA7C33">
        <w:rPr>
          <w:rFonts w:hint="eastAsia"/>
        </w:rPr>
        <w:t>或者从图尔敏论证模型这一对象出发</w:t>
      </w:r>
      <w:proofErr w:type="gramStart"/>
      <w:r w:rsidR="00DA7C33">
        <w:rPr>
          <w:rFonts w:hint="eastAsia"/>
        </w:rPr>
        <w:t>探讨类案识别</w:t>
      </w:r>
      <w:proofErr w:type="gramEnd"/>
      <w:r w:rsidR="00DA7C33">
        <w:rPr>
          <w:rFonts w:hint="eastAsia"/>
        </w:rPr>
        <w:t>及运用的可能性</w:t>
      </w:r>
      <w:r w:rsidR="00DA7C33">
        <w:rPr>
          <w:rStyle w:val="a5"/>
        </w:rPr>
        <w:footnoteReference w:id="3"/>
      </w:r>
      <w:r w:rsidR="007612A1">
        <w:rPr>
          <w:rFonts w:hint="eastAsia"/>
        </w:rPr>
        <w:t>，亦有根据</w:t>
      </w:r>
      <w:proofErr w:type="gramStart"/>
      <w:r w:rsidR="007612A1">
        <w:rPr>
          <w:rFonts w:hint="eastAsia"/>
        </w:rPr>
        <w:t>内部证</w:t>
      </w:r>
      <w:proofErr w:type="gramEnd"/>
      <w:r w:rsidR="007612A1">
        <w:rPr>
          <w:rFonts w:hint="eastAsia"/>
        </w:rPr>
        <w:t>成与</w:t>
      </w:r>
      <w:proofErr w:type="gramStart"/>
      <w:r w:rsidR="007612A1">
        <w:rPr>
          <w:rFonts w:hint="eastAsia"/>
        </w:rPr>
        <w:t>外部证</w:t>
      </w:r>
      <w:proofErr w:type="gramEnd"/>
      <w:r w:rsidR="007612A1">
        <w:rPr>
          <w:rFonts w:hint="eastAsia"/>
        </w:rPr>
        <w:t>成界定</w:t>
      </w:r>
      <w:proofErr w:type="gramStart"/>
      <w:r w:rsidR="007612A1">
        <w:rPr>
          <w:rFonts w:hint="eastAsia"/>
        </w:rPr>
        <w:t>类案判断</w:t>
      </w:r>
      <w:proofErr w:type="gramEnd"/>
      <w:r w:rsidR="007612A1">
        <w:rPr>
          <w:rFonts w:hint="eastAsia"/>
        </w:rPr>
        <w:t>尺度之方法</w:t>
      </w:r>
      <w:r w:rsidR="00DA7C33">
        <w:rPr>
          <w:rStyle w:val="a5"/>
        </w:rPr>
        <w:footnoteReference w:id="4"/>
      </w:r>
      <w:r w:rsidR="007612A1">
        <w:rPr>
          <w:rFonts w:hint="eastAsia"/>
        </w:rPr>
        <w:t>，</w:t>
      </w:r>
      <w:r w:rsidR="00DA7C33">
        <w:rPr>
          <w:rFonts w:hint="eastAsia"/>
        </w:rPr>
        <w:t>或者从指导性案例的技术性缺陷的宏观与微观改进视角</w:t>
      </w:r>
      <w:proofErr w:type="gramStart"/>
      <w:r w:rsidR="00DA7C33">
        <w:rPr>
          <w:rFonts w:hint="eastAsia"/>
        </w:rPr>
        <w:t>探讨类案识别</w:t>
      </w:r>
      <w:proofErr w:type="gramEnd"/>
      <w:r w:rsidR="00DA7C33">
        <w:rPr>
          <w:rFonts w:hint="eastAsia"/>
        </w:rPr>
        <w:t>及运用之方法</w:t>
      </w:r>
      <w:r w:rsidR="005918FD">
        <w:rPr>
          <w:rStyle w:val="a5"/>
        </w:rPr>
        <w:footnoteReference w:id="5"/>
      </w:r>
      <w:r w:rsidR="00DA7C33">
        <w:rPr>
          <w:rFonts w:hint="eastAsia"/>
        </w:rPr>
        <w:t>，</w:t>
      </w:r>
      <w:r w:rsidR="007612A1">
        <w:rPr>
          <w:rFonts w:hint="eastAsia"/>
        </w:rPr>
        <w:t>研究逐渐从法理迈向实践，愈发具有参照性。</w:t>
      </w:r>
      <w:r w:rsidR="00DA7C33">
        <w:rPr>
          <w:rFonts w:hint="eastAsia"/>
        </w:rPr>
        <w:t>但论证结构或者解释方法层面的</w:t>
      </w:r>
      <w:proofErr w:type="gramStart"/>
      <w:r w:rsidR="00DA7C33">
        <w:rPr>
          <w:rFonts w:hint="eastAsia"/>
        </w:rPr>
        <w:t>类案识别探讨仅</w:t>
      </w:r>
      <w:proofErr w:type="gramEnd"/>
      <w:r w:rsidR="00DA7C33">
        <w:rPr>
          <w:rFonts w:hint="eastAsia"/>
        </w:rPr>
        <w:t>能到达方法论层面，或者更主要集中于主观的价值判断视角，仍旧缺乏现实的操作性。如何成体系、有步骤地</w:t>
      </w:r>
      <w:proofErr w:type="gramStart"/>
      <w:r w:rsidR="00DA7C33">
        <w:rPr>
          <w:rFonts w:hint="eastAsia"/>
        </w:rPr>
        <w:t>实现类案识别</w:t>
      </w:r>
      <w:proofErr w:type="gramEnd"/>
      <w:r w:rsidR="00DA7C33">
        <w:rPr>
          <w:rFonts w:hint="eastAsia"/>
        </w:rPr>
        <w:t>，并且不违背法理规则，不超出规范</w:t>
      </w:r>
      <w:r w:rsidR="006B3319">
        <w:rPr>
          <w:rFonts w:hint="eastAsia"/>
        </w:rPr>
        <w:t>范畴是一个亟待解决的问题。《最高人民法院〈关于统一法律适用加强类案检索的指导意见（试行）〉》</w:t>
      </w:r>
      <w:proofErr w:type="gramStart"/>
      <w:r w:rsidR="006B3319">
        <w:rPr>
          <w:rFonts w:hint="eastAsia"/>
        </w:rPr>
        <w:t>对类案的</w:t>
      </w:r>
      <w:proofErr w:type="gramEnd"/>
      <w:r w:rsidR="006B3319">
        <w:rPr>
          <w:rFonts w:hint="eastAsia"/>
        </w:rPr>
        <w:t>描述集中于</w:t>
      </w:r>
      <w:r w:rsidR="006B3319" w:rsidRPr="006B3319">
        <w:rPr>
          <w:rFonts w:hint="eastAsia"/>
        </w:rPr>
        <w:t>基本事实、争议焦点、法律适用问题等方面</w:t>
      </w:r>
      <w:r w:rsidR="006B3319">
        <w:rPr>
          <w:rFonts w:hint="eastAsia"/>
        </w:rPr>
        <w:t>，案件相似性识别的重点应当在何处，本文认为</w:t>
      </w:r>
      <w:r>
        <w:rPr>
          <w:rFonts w:hint="eastAsia"/>
        </w:rPr>
        <w:t>在于案件事实。</w:t>
      </w:r>
      <w:r w:rsidR="006B3319">
        <w:rPr>
          <w:rFonts w:hint="eastAsia"/>
        </w:rPr>
        <w:t>然而，案件事实包含各种情形，尤其是刑事案件涉及定罪、量刑等多方面认定，更为复杂，但选取可靠的理论体系，将案件基本事实</w:t>
      </w:r>
      <w:r w:rsidR="00BF01FB">
        <w:rPr>
          <w:rFonts w:hint="eastAsia"/>
        </w:rPr>
        <w:t>化整为零，</w:t>
      </w:r>
      <w:r w:rsidR="006B3319">
        <w:rPr>
          <w:rFonts w:hint="eastAsia"/>
        </w:rPr>
        <w:t>便能在着眼案件整体事实的基础上，充分关注具体</w:t>
      </w:r>
      <w:r w:rsidR="00BF01FB">
        <w:rPr>
          <w:rFonts w:hint="eastAsia"/>
        </w:rPr>
        <w:t>案件事实。</w:t>
      </w:r>
    </w:p>
    <w:p w14:paraId="6BD19361" w14:textId="65564AE4" w:rsidR="006C2BCC" w:rsidRPr="006C2BCC" w:rsidRDefault="006C2BCC" w:rsidP="000100AC">
      <w:pPr>
        <w:pStyle w:val="af"/>
        <w:spacing w:line="560" w:lineRule="exact"/>
        <w:ind w:firstLine="560"/>
      </w:pPr>
      <w:r w:rsidRPr="006C2BCC">
        <w:rPr>
          <w:rFonts w:hint="eastAsia"/>
        </w:rPr>
        <w:lastRenderedPageBreak/>
        <w:t>一、</w:t>
      </w:r>
      <w:proofErr w:type="gramStart"/>
      <w:r w:rsidRPr="006C2BCC">
        <w:rPr>
          <w:rFonts w:hint="eastAsia"/>
        </w:rPr>
        <w:t>类案识别</w:t>
      </w:r>
      <w:proofErr w:type="gramEnd"/>
      <w:r w:rsidRPr="006C2BCC">
        <w:rPr>
          <w:rFonts w:hint="eastAsia"/>
        </w:rPr>
        <w:t>的</w:t>
      </w:r>
      <w:r w:rsidR="00EC1B35">
        <w:rPr>
          <w:rFonts w:hint="eastAsia"/>
        </w:rPr>
        <w:t>案例</w:t>
      </w:r>
      <w:r w:rsidRPr="006C2BCC">
        <w:rPr>
          <w:rFonts w:hint="eastAsia"/>
        </w:rPr>
        <w:t>检视与</w:t>
      </w:r>
      <w:r w:rsidR="00EC1B35">
        <w:rPr>
          <w:rFonts w:hint="eastAsia"/>
        </w:rPr>
        <w:t>事实起点</w:t>
      </w:r>
    </w:p>
    <w:p w14:paraId="620FEE44" w14:textId="6FA88487" w:rsidR="006C2BCC" w:rsidRPr="006C2BCC" w:rsidRDefault="009041C6" w:rsidP="000100AC">
      <w:pPr>
        <w:pStyle w:val="a9"/>
        <w:ind w:firstLine="560"/>
      </w:pPr>
      <w:r>
        <w:rPr>
          <w:rFonts w:hint="eastAsia"/>
        </w:rPr>
        <w:t>刑事案件</w:t>
      </w:r>
      <w:r w:rsidR="00E4224A">
        <w:rPr>
          <w:rFonts w:hint="eastAsia"/>
        </w:rPr>
        <w:t>的</w:t>
      </w:r>
      <w:r>
        <w:rPr>
          <w:rFonts w:hint="eastAsia"/>
        </w:rPr>
        <w:t>故事性特征明显，通过对行为的初步定性及对关键情形的关键词提炼，如故意伤害、防卫过当，能够</w:t>
      </w:r>
      <w:proofErr w:type="gramStart"/>
      <w:r>
        <w:rPr>
          <w:rFonts w:hint="eastAsia"/>
        </w:rPr>
        <w:t>在类案筛选</w:t>
      </w:r>
      <w:proofErr w:type="gramEnd"/>
      <w:r>
        <w:rPr>
          <w:rFonts w:hint="eastAsia"/>
        </w:rPr>
        <w:t>时缩小对象范围。然而，具备此两者特征的案件</w:t>
      </w:r>
      <w:r w:rsidR="001424D9">
        <w:rPr>
          <w:rFonts w:hint="eastAsia"/>
        </w:rPr>
        <w:t>在法律适用及刑罚</w:t>
      </w:r>
      <w:proofErr w:type="gramStart"/>
      <w:r w:rsidR="001424D9">
        <w:rPr>
          <w:rFonts w:hint="eastAsia"/>
        </w:rPr>
        <w:t>裁</w:t>
      </w:r>
      <w:proofErr w:type="gramEnd"/>
      <w:r w:rsidR="001424D9">
        <w:rPr>
          <w:rFonts w:hint="eastAsia"/>
        </w:rPr>
        <w:t>量上仍因案件具体情节的不同而有所区别，</w:t>
      </w:r>
      <w:r w:rsidR="00E4224A">
        <w:rPr>
          <w:rFonts w:hint="eastAsia"/>
        </w:rPr>
        <w:t>不遗漏重要情节并对情节进行准确的性质和</w:t>
      </w:r>
      <w:r w:rsidR="00C46AD1">
        <w:rPr>
          <w:rFonts w:hint="eastAsia"/>
        </w:rPr>
        <w:t>程度</w:t>
      </w:r>
      <w:r w:rsidR="00E4224A">
        <w:rPr>
          <w:rFonts w:hint="eastAsia"/>
        </w:rPr>
        <w:t>认定，在考验办案人员经验的同时，也</w:t>
      </w:r>
      <w:proofErr w:type="gramStart"/>
      <w:r w:rsidR="00E4224A">
        <w:rPr>
          <w:rFonts w:hint="eastAsia"/>
        </w:rPr>
        <w:t>对类案的</w:t>
      </w:r>
      <w:proofErr w:type="gramEnd"/>
      <w:r w:rsidR="00E4224A">
        <w:rPr>
          <w:rFonts w:hint="eastAsia"/>
        </w:rPr>
        <w:t>相似性识别及差异化区分有更高的要求。</w:t>
      </w:r>
    </w:p>
    <w:p w14:paraId="183494A0" w14:textId="2B03464D" w:rsidR="006C2BCC" w:rsidRPr="006C2BCC" w:rsidRDefault="006C2BCC" w:rsidP="000100AC">
      <w:pPr>
        <w:pStyle w:val="a4"/>
        <w:spacing w:line="560" w:lineRule="exact"/>
        <w:ind w:firstLine="560"/>
      </w:pPr>
      <w:r w:rsidRPr="006C2BCC">
        <w:rPr>
          <w:rFonts w:hint="eastAsia"/>
        </w:rPr>
        <w:t>（一）</w:t>
      </w:r>
      <w:r w:rsidR="00994659">
        <w:rPr>
          <w:rFonts w:hint="eastAsia"/>
        </w:rPr>
        <w:t>尹继龙案与</w:t>
      </w:r>
      <w:r w:rsidR="00E54B97">
        <w:rPr>
          <w:rFonts w:hint="eastAsia"/>
        </w:rPr>
        <w:t>张那木拉案</w:t>
      </w:r>
      <w:r w:rsidR="00E54B97" w:rsidRPr="00E54B97">
        <w:rPr>
          <w:rFonts w:hint="eastAsia"/>
        </w:rPr>
        <w:t>的实践检视</w:t>
      </w:r>
    </w:p>
    <w:p w14:paraId="08A988C8" w14:textId="2BD1AD90" w:rsidR="008E3FE8" w:rsidRDefault="00E4224A" w:rsidP="000100AC">
      <w:pPr>
        <w:pStyle w:val="a9"/>
        <w:ind w:firstLine="560"/>
      </w:pPr>
      <w:proofErr w:type="gramStart"/>
      <w:r>
        <w:rPr>
          <w:rFonts w:hint="eastAsia"/>
        </w:rPr>
        <w:t>类案识别</w:t>
      </w:r>
      <w:proofErr w:type="gramEnd"/>
      <w:r w:rsidR="00C46AD1">
        <w:rPr>
          <w:rFonts w:hint="eastAsia"/>
        </w:rPr>
        <w:t>的目的或谓</w:t>
      </w:r>
      <w:r w:rsidR="008E3FE8">
        <w:rPr>
          <w:rFonts w:hint="eastAsia"/>
        </w:rPr>
        <w:t>之</w:t>
      </w:r>
      <w:r w:rsidR="00C46AD1">
        <w:rPr>
          <w:rFonts w:hint="eastAsia"/>
        </w:rPr>
        <w:t>结果</w:t>
      </w:r>
      <w:r>
        <w:rPr>
          <w:rFonts w:hint="eastAsia"/>
        </w:rPr>
        <w:t>表现为在先</w:t>
      </w:r>
      <w:r w:rsidR="008E3FE8" w:rsidRPr="008E3FE8">
        <w:rPr>
          <w:rFonts w:hint="eastAsia"/>
        </w:rPr>
        <w:t>生效判决</w:t>
      </w:r>
      <w:r w:rsidR="00C46AD1">
        <w:rPr>
          <w:rFonts w:hint="eastAsia"/>
        </w:rPr>
        <w:t>中</w:t>
      </w:r>
      <w:r>
        <w:rPr>
          <w:rFonts w:hint="eastAsia"/>
        </w:rPr>
        <w:t>案件事实、情节性质</w:t>
      </w:r>
      <w:r w:rsidR="00C46AD1">
        <w:rPr>
          <w:rFonts w:hint="eastAsia"/>
        </w:rPr>
        <w:t>、法律适用、刑罚裁量的确定运用对于待决案件的事实认定及法律适用的影响。若在先</w:t>
      </w:r>
      <w:r w:rsidR="008E3FE8">
        <w:rPr>
          <w:rFonts w:hint="eastAsia"/>
        </w:rPr>
        <w:t>生效判决是</w:t>
      </w:r>
      <w:r w:rsidR="00C46AD1">
        <w:rPr>
          <w:rFonts w:hint="eastAsia"/>
        </w:rPr>
        <w:t>最高人民法院发布的指导性案例，影响体现为应当参照适用。如指导案例</w:t>
      </w:r>
      <w:r w:rsidR="00A21E6F">
        <w:rPr>
          <w:rFonts w:hint="eastAsia"/>
        </w:rPr>
        <w:t>1</w:t>
      </w:r>
      <w:r w:rsidR="00A21E6F" w:rsidRPr="00A21E6F">
        <w:rPr>
          <w:rFonts w:hint="eastAsia"/>
        </w:rPr>
        <w:t>44</w:t>
      </w:r>
      <w:r w:rsidR="00A21E6F" w:rsidRPr="00A21E6F">
        <w:rPr>
          <w:rFonts w:hint="eastAsia"/>
        </w:rPr>
        <w:t>号</w:t>
      </w:r>
      <w:r w:rsidR="00A21E6F">
        <w:rPr>
          <w:rFonts w:hint="eastAsia"/>
        </w:rPr>
        <w:t>（</w:t>
      </w:r>
      <w:r w:rsidR="00A21E6F" w:rsidRPr="00A21E6F">
        <w:rPr>
          <w:rFonts w:hint="eastAsia"/>
        </w:rPr>
        <w:t>张那木拉正当防卫案</w:t>
      </w:r>
      <w:r w:rsidR="00A21E6F">
        <w:rPr>
          <w:rFonts w:hint="eastAsia"/>
        </w:rPr>
        <w:t>）</w:t>
      </w:r>
      <w:r w:rsidR="000F77E2">
        <w:rPr>
          <w:rFonts w:hint="eastAsia"/>
        </w:rPr>
        <w:t>裁判要点明确</w:t>
      </w:r>
      <w:r w:rsidR="008E3FE8">
        <w:rPr>
          <w:rFonts w:hint="eastAsia"/>
        </w:rPr>
        <w:t>，</w:t>
      </w:r>
      <w:proofErr w:type="gramStart"/>
      <w:r w:rsidR="008E3FE8" w:rsidRPr="008E3FE8">
        <w:rPr>
          <w:rFonts w:hint="eastAsia"/>
        </w:rPr>
        <w:t>周某强</w:t>
      </w:r>
      <w:r w:rsidR="008E3FE8">
        <w:rPr>
          <w:rFonts w:hint="eastAsia"/>
        </w:rPr>
        <w:t>等</w:t>
      </w:r>
      <w:proofErr w:type="gramEnd"/>
      <w:r w:rsidR="008E3FE8">
        <w:rPr>
          <w:rFonts w:hint="eastAsia"/>
        </w:rPr>
        <w:t>多人</w:t>
      </w:r>
      <w:r w:rsidR="008E3FE8" w:rsidRPr="008E3FE8">
        <w:rPr>
          <w:rFonts w:hint="eastAsia"/>
        </w:rPr>
        <w:t>持刀、铁锨等致命性凶器</w:t>
      </w:r>
      <w:r w:rsidR="008E3FE8">
        <w:rPr>
          <w:rFonts w:hint="eastAsia"/>
        </w:rPr>
        <w:t>攻击</w:t>
      </w:r>
      <w:r w:rsidR="008E3FE8" w:rsidRPr="008E3FE8">
        <w:rPr>
          <w:rFonts w:hint="eastAsia"/>
        </w:rPr>
        <w:t>张那木拉要害部位</w:t>
      </w:r>
      <w:r w:rsidR="008E3FE8">
        <w:rPr>
          <w:rFonts w:hint="eastAsia"/>
        </w:rPr>
        <w:t>已经严重危及张那木拉人身安全，应认定为“行凶</w:t>
      </w:r>
      <w:r w:rsidR="008E3FE8" w:rsidRPr="008E3FE8">
        <w:rPr>
          <w:rFonts w:hint="eastAsia"/>
        </w:rPr>
        <w:t>”，可以适用特殊防卫</w:t>
      </w:r>
      <w:r w:rsidR="008E3FE8">
        <w:rPr>
          <w:rFonts w:hint="eastAsia"/>
        </w:rPr>
        <w:t>，也即无限防卫权。</w:t>
      </w:r>
      <w:r w:rsidR="006321C7" w:rsidRPr="006321C7">
        <w:rPr>
          <w:rFonts w:hint="eastAsia"/>
        </w:rPr>
        <w:t>该</w:t>
      </w:r>
      <w:r w:rsidR="006321C7">
        <w:rPr>
          <w:rFonts w:hint="eastAsia"/>
        </w:rPr>
        <w:t>1</w:t>
      </w:r>
      <w:r w:rsidR="006321C7">
        <w:t>44</w:t>
      </w:r>
      <w:r w:rsidR="006321C7">
        <w:rPr>
          <w:rFonts w:hint="eastAsia"/>
        </w:rPr>
        <w:t>号</w:t>
      </w:r>
      <w:r w:rsidR="006321C7" w:rsidRPr="006321C7">
        <w:rPr>
          <w:rFonts w:hint="eastAsia"/>
        </w:rPr>
        <w:t>指导案例于</w:t>
      </w:r>
      <w:r w:rsidR="006321C7" w:rsidRPr="006321C7">
        <w:rPr>
          <w:rFonts w:hint="eastAsia"/>
        </w:rPr>
        <w:t>2018</w:t>
      </w:r>
      <w:r w:rsidR="006321C7" w:rsidRPr="006321C7">
        <w:rPr>
          <w:rFonts w:hint="eastAsia"/>
        </w:rPr>
        <w:t>年</w:t>
      </w:r>
      <w:r w:rsidR="006321C7" w:rsidRPr="006321C7">
        <w:rPr>
          <w:rFonts w:hint="eastAsia"/>
        </w:rPr>
        <w:t>12</w:t>
      </w:r>
      <w:r w:rsidR="006321C7" w:rsidRPr="006321C7">
        <w:rPr>
          <w:rFonts w:hint="eastAsia"/>
        </w:rPr>
        <w:t>月</w:t>
      </w:r>
      <w:r w:rsidR="006321C7" w:rsidRPr="006321C7">
        <w:rPr>
          <w:rFonts w:hint="eastAsia"/>
        </w:rPr>
        <w:t>14</w:t>
      </w:r>
      <w:r w:rsidR="006321C7" w:rsidRPr="006321C7">
        <w:rPr>
          <w:rFonts w:hint="eastAsia"/>
        </w:rPr>
        <w:t>日</w:t>
      </w:r>
      <w:r w:rsidR="006321C7">
        <w:rPr>
          <w:rFonts w:hint="eastAsia"/>
        </w:rPr>
        <w:t>生效</w:t>
      </w:r>
      <w:r w:rsidR="006321C7" w:rsidRPr="006321C7">
        <w:rPr>
          <w:rFonts w:hint="eastAsia"/>
        </w:rPr>
        <w:t>并于当月</w:t>
      </w:r>
      <w:r w:rsidR="006321C7" w:rsidRPr="006321C7">
        <w:rPr>
          <w:rFonts w:hint="eastAsia"/>
        </w:rPr>
        <w:t>25</w:t>
      </w:r>
      <w:r w:rsidR="006321C7" w:rsidRPr="006321C7">
        <w:rPr>
          <w:rFonts w:hint="eastAsia"/>
        </w:rPr>
        <w:t>日予以发布</w:t>
      </w:r>
      <w:r w:rsidR="006321C7">
        <w:rPr>
          <w:rFonts w:hint="eastAsia"/>
        </w:rPr>
        <w:t>，</w:t>
      </w:r>
      <w:r w:rsidR="006321C7" w:rsidRPr="006321C7">
        <w:rPr>
          <w:rFonts w:hint="eastAsia"/>
        </w:rPr>
        <w:t>2020</w:t>
      </w:r>
      <w:r w:rsidR="006321C7" w:rsidRPr="006321C7">
        <w:rPr>
          <w:rFonts w:hint="eastAsia"/>
        </w:rPr>
        <w:t>年</w:t>
      </w:r>
      <w:r w:rsidR="006321C7" w:rsidRPr="006321C7">
        <w:rPr>
          <w:rFonts w:hint="eastAsia"/>
        </w:rPr>
        <w:t>12</w:t>
      </w:r>
      <w:r w:rsidR="006321C7" w:rsidRPr="006321C7">
        <w:rPr>
          <w:rFonts w:hint="eastAsia"/>
        </w:rPr>
        <w:t>月</w:t>
      </w:r>
      <w:r w:rsidR="006321C7" w:rsidRPr="006321C7">
        <w:rPr>
          <w:rFonts w:hint="eastAsia"/>
        </w:rPr>
        <w:t>29</w:t>
      </w:r>
      <w:r w:rsidR="006321C7" w:rsidRPr="006321C7">
        <w:rPr>
          <w:rFonts w:hint="eastAsia"/>
        </w:rPr>
        <w:t>日</w:t>
      </w:r>
      <w:r w:rsidR="006321C7">
        <w:rPr>
          <w:rFonts w:hint="eastAsia"/>
        </w:rPr>
        <w:t>作为指导性案例</w:t>
      </w:r>
      <w:r w:rsidR="006321C7" w:rsidRPr="006321C7">
        <w:rPr>
          <w:rFonts w:hint="eastAsia"/>
        </w:rPr>
        <w:t>发布</w:t>
      </w:r>
      <w:r w:rsidR="006321C7">
        <w:rPr>
          <w:rFonts w:hint="eastAsia"/>
        </w:rPr>
        <w:t>，与之</w:t>
      </w:r>
      <w:r w:rsidR="00AD17A6">
        <w:rPr>
          <w:rFonts w:hint="eastAsia"/>
        </w:rPr>
        <w:t>类似的尹继龙正当防卫案</w:t>
      </w:r>
      <w:r w:rsidR="006321C7">
        <w:rPr>
          <w:rFonts w:hint="eastAsia"/>
        </w:rPr>
        <w:t>的一审、二审行为性质认定及法律适用在该指导案例尚未发布前则经历了些许波折。</w:t>
      </w:r>
    </w:p>
    <w:p w14:paraId="741A85EB" w14:textId="2E659A67" w:rsidR="002326A8" w:rsidRPr="001B17DF" w:rsidRDefault="00994659" w:rsidP="000100AC">
      <w:pPr>
        <w:spacing w:line="560" w:lineRule="exact"/>
        <w:ind w:firstLineChars="200" w:firstLine="560"/>
        <w:rPr>
          <w:rFonts w:ascii="楷体" w:eastAsia="楷体" w:hAnsi="楷体" w:cs="仿宋_GB2312"/>
          <w:sz w:val="28"/>
          <w:szCs w:val="28"/>
        </w:rPr>
      </w:pPr>
      <w:r w:rsidRPr="001B17DF">
        <w:rPr>
          <w:rFonts w:ascii="楷体" w:eastAsia="楷体" w:hAnsi="楷体" w:cs="仿宋_GB2312" w:hint="eastAsia"/>
          <w:sz w:val="28"/>
          <w:szCs w:val="28"/>
        </w:rPr>
        <w:t>尹继龙案基本案情：</w:t>
      </w:r>
      <w:r w:rsidR="002326A8" w:rsidRPr="001B17DF">
        <w:rPr>
          <w:rFonts w:ascii="楷体" w:eastAsia="楷体" w:hAnsi="楷体" w:cs="仿宋_GB2312" w:hint="eastAsia"/>
          <w:sz w:val="28"/>
          <w:szCs w:val="28"/>
        </w:rPr>
        <w:t>2016年7月31日18时10分许，关某为帮助他人竞标，纠集被害人魏某及另外四人到</w:t>
      </w:r>
      <w:r w:rsidR="00E0640D" w:rsidRPr="001B17DF">
        <w:rPr>
          <w:rFonts w:ascii="楷体" w:eastAsia="楷体" w:hAnsi="楷体" w:cs="仿宋_GB2312" w:hint="eastAsia"/>
          <w:sz w:val="28"/>
          <w:szCs w:val="28"/>
        </w:rPr>
        <w:t>被告人</w:t>
      </w:r>
      <w:r w:rsidR="002326A8" w:rsidRPr="001B17DF">
        <w:rPr>
          <w:rFonts w:ascii="楷体" w:eastAsia="楷体" w:hAnsi="楷体" w:cs="仿宋_GB2312" w:hint="eastAsia"/>
          <w:sz w:val="28"/>
          <w:szCs w:val="28"/>
        </w:rPr>
        <w:t>尹继龙经营的配货站（也为尹继龙住所）企图以恐吓殴打等方式让尹继龙</w:t>
      </w:r>
      <w:r w:rsidR="00CC09E4" w:rsidRPr="001B17DF">
        <w:rPr>
          <w:rFonts w:ascii="楷体" w:eastAsia="楷体" w:hAnsi="楷体" w:cs="仿宋_GB2312" w:hint="eastAsia"/>
          <w:sz w:val="28"/>
          <w:szCs w:val="28"/>
        </w:rPr>
        <w:t>退</w:t>
      </w:r>
      <w:r w:rsidR="002326A8" w:rsidRPr="001B17DF">
        <w:rPr>
          <w:rFonts w:ascii="楷体" w:eastAsia="楷体" w:hAnsi="楷体" w:cs="仿宋_GB2312" w:hint="eastAsia"/>
          <w:sz w:val="28"/>
          <w:szCs w:val="28"/>
        </w:rPr>
        <w:t>出工程竞标。关某等六人辱骂、</w:t>
      </w:r>
      <w:r w:rsidR="00CC09E4" w:rsidRPr="001B17DF">
        <w:rPr>
          <w:rFonts w:ascii="楷体" w:eastAsia="楷体" w:hAnsi="楷体" w:cs="仿宋_GB2312" w:hint="eastAsia"/>
          <w:sz w:val="28"/>
          <w:szCs w:val="28"/>
        </w:rPr>
        <w:t>围殴厮打尹继龙过程中，尹继龙用折叠刀将魏某腹部刺伤（重伤二级）</w:t>
      </w:r>
      <w:r w:rsidR="0020159F" w:rsidRPr="001B17DF">
        <w:rPr>
          <w:rFonts w:ascii="楷体" w:eastAsia="楷体" w:hAnsi="楷体" w:cs="仿宋_GB2312" w:hint="eastAsia"/>
          <w:sz w:val="28"/>
          <w:szCs w:val="28"/>
        </w:rPr>
        <w:t>，一审于2</w:t>
      </w:r>
      <w:r w:rsidR="0020159F" w:rsidRPr="001B17DF">
        <w:rPr>
          <w:rFonts w:ascii="楷体" w:eastAsia="楷体" w:hAnsi="楷体" w:cs="仿宋_GB2312"/>
          <w:sz w:val="28"/>
          <w:szCs w:val="28"/>
        </w:rPr>
        <w:t>017</w:t>
      </w:r>
      <w:r w:rsidR="0020159F" w:rsidRPr="001B17DF">
        <w:rPr>
          <w:rFonts w:ascii="楷体" w:eastAsia="楷体" w:hAnsi="楷体" w:cs="仿宋_GB2312" w:hint="eastAsia"/>
          <w:sz w:val="28"/>
          <w:szCs w:val="28"/>
        </w:rPr>
        <w:t>年1</w:t>
      </w:r>
      <w:r w:rsidR="0020159F" w:rsidRPr="001B17DF">
        <w:rPr>
          <w:rFonts w:ascii="楷体" w:eastAsia="楷体" w:hAnsi="楷体" w:cs="仿宋_GB2312"/>
          <w:sz w:val="28"/>
          <w:szCs w:val="28"/>
        </w:rPr>
        <w:t>0</w:t>
      </w:r>
      <w:r w:rsidR="0020159F" w:rsidRPr="001B17DF">
        <w:rPr>
          <w:rFonts w:ascii="楷体" w:eastAsia="楷体" w:hAnsi="楷体" w:cs="仿宋_GB2312" w:hint="eastAsia"/>
          <w:sz w:val="28"/>
          <w:szCs w:val="28"/>
        </w:rPr>
        <w:t>月判决被告人尹继龙犯故意伤害罪，判处有期徒刑一年二个月，缓刑二年。宣判后，尹继龙和魏某上诉，二审于2</w:t>
      </w:r>
      <w:r w:rsidR="0020159F" w:rsidRPr="001B17DF">
        <w:rPr>
          <w:rFonts w:ascii="楷体" w:eastAsia="楷体" w:hAnsi="楷体" w:cs="仿宋_GB2312"/>
          <w:sz w:val="28"/>
          <w:szCs w:val="28"/>
        </w:rPr>
        <w:t>018</w:t>
      </w:r>
      <w:r w:rsidR="0020159F" w:rsidRPr="001B17DF">
        <w:rPr>
          <w:rFonts w:ascii="楷体" w:eastAsia="楷体" w:hAnsi="楷体" w:cs="仿宋_GB2312" w:hint="eastAsia"/>
          <w:sz w:val="28"/>
          <w:szCs w:val="28"/>
        </w:rPr>
        <w:t>年4月驳回上诉，维持原判。后尹继龙提出申诉，2</w:t>
      </w:r>
      <w:r w:rsidR="0020159F" w:rsidRPr="001B17DF">
        <w:rPr>
          <w:rFonts w:ascii="楷体" w:eastAsia="楷体" w:hAnsi="楷体" w:cs="仿宋_GB2312"/>
          <w:sz w:val="28"/>
          <w:szCs w:val="28"/>
        </w:rPr>
        <w:t>022</w:t>
      </w:r>
      <w:r w:rsidR="0020159F" w:rsidRPr="001B17DF">
        <w:rPr>
          <w:rFonts w:ascii="楷体" w:eastAsia="楷体" w:hAnsi="楷体" w:cs="仿宋_GB2312" w:hint="eastAsia"/>
          <w:sz w:val="28"/>
          <w:szCs w:val="28"/>
        </w:rPr>
        <w:t>年5月再审改判尹继龙无罪。</w:t>
      </w:r>
    </w:p>
    <w:p w14:paraId="68A187F9" w14:textId="37FDA8FD" w:rsidR="00AE7506" w:rsidRDefault="003544AF" w:rsidP="000100AC">
      <w:pPr>
        <w:pStyle w:val="a9"/>
        <w:ind w:firstLine="560"/>
      </w:pPr>
      <w:r>
        <w:rPr>
          <w:rFonts w:hint="eastAsia"/>
        </w:rPr>
        <w:t>在张那木拉案被确认为指导性案例前，司法实践对于某一情形能否达到“行</w:t>
      </w:r>
      <w:r>
        <w:rPr>
          <w:rFonts w:hint="eastAsia"/>
        </w:rPr>
        <w:lastRenderedPageBreak/>
        <w:t>凶”程度尚未有清晰准确的把握，因此一审法院认为，魏某等人殴打尹继龙时的侵害程度尚未达到严重</w:t>
      </w:r>
      <w:r w:rsidR="00E0640D">
        <w:rPr>
          <w:rFonts w:hint="eastAsia"/>
        </w:rPr>
        <w:t>危及</w:t>
      </w:r>
      <w:r>
        <w:rPr>
          <w:rFonts w:hint="eastAsia"/>
        </w:rPr>
        <w:t>尹继龙人身安全的程度，尹继龙使用凶器还击明显超过必要限度且造成重大损害，属于防卫过当。</w:t>
      </w:r>
      <w:r w:rsidR="0060157B">
        <w:rPr>
          <w:rFonts w:hint="eastAsia"/>
        </w:rPr>
        <w:t>二审亦认为魏某等人的不法侵害未达到明显威胁尹继龙生命的严重程度，尹继龙的防卫行为不能认定</w:t>
      </w:r>
      <w:r w:rsidR="00EF139C">
        <w:rPr>
          <w:rFonts w:hint="eastAsia"/>
        </w:rPr>
        <w:t>为</w:t>
      </w:r>
      <w:r w:rsidR="0060157B">
        <w:rPr>
          <w:rFonts w:hint="eastAsia"/>
        </w:rPr>
        <w:t>无限防卫。</w:t>
      </w:r>
      <w:r w:rsidR="00E0640D">
        <w:rPr>
          <w:rFonts w:hint="eastAsia"/>
        </w:rPr>
        <w:t>能够看到，</w:t>
      </w:r>
      <w:r w:rsidR="00414C37">
        <w:rPr>
          <w:rFonts w:hint="eastAsia"/>
        </w:rPr>
        <w:t>再审法院在重审时则注意到尹继龙被围堵在三面为墙体且无窗户、门等逃脱出口的炕上，魏某等人中亦有人使用工具，且有人上前抢夺尹继龙用以增强防卫能力的折叠刀，</w:t>
      </w:r>
      <w:r w:rsidR="0046694B">
        <w:rPr>
          <w:rFonts w:hint="eastAsia"/>
        </w:rPr>
        <w:t>对该情节客观评价，能够得出双方</w:t>
      </w:r>
      <w:r w:rsidR="00A539F5">
        <w:rPr>
          <w:rFonts w:hint="eastAsia"/>
        </w:rPr>
        <w:t>实力</w:t>
      </w:r>
      <w:r w:rsidR="0046694B">
        <w:rPr>
          <w:rFonts w:hint="eastAsia"/>
        </w:rPr>
        <w:t>悬殊的判断，尹继龙借助折叠刀在手段上合情合理，不法侵害仍未停止情态下，</w:t>
      </w:r>
      <w:r w:rsidR="00A539F5">
        <w:rPr>
          <w:rFonts w:hint="eastAsia"/>
        </w:rPr>
        <w:t>持刀</w:t>
      </w:r>
      <w:proofErr w:type="gramStart"/>
      <w:r w:rsidR="00A539F5">
        <w:rPr>
          <w:rFonts w:hint="eastAsia"/>
        </w:rPr>
        <w:t>挥刺</w:t>
      </w:r>
      <w:r w:rsidR="0046694B">
        <w:rPr>
          <w:rFonts w:hint="eastAsia"/>
        </w:rPr>
        <w:t>系摆脱</w:t>
      </w:r>
      <w:proofErr w:type="gramEnd"/>
      <w:r w:rsidR="0046694B">
        <w:rPr>
          <w:rFonts w:hint="eastAsia"/>
        </w:rPr>
        <w:t>现实危险、制止不法侵害之必要反击行为</w:t>
      </w:r>
      <w:r w:rsidR="00A539F5">
        <w:rPr>
          <w:rFonts w:hint="eastAsia"/>
        </w:rPr>
        <w:t>，系正当防卫</w:t>
      </w:r>
      <w:r w:rsidR="004C6A7D">
        <w:rPr>
          <w:rFonts w:hint="eastAsia"/>
        </w:rPr>
        <w:t>且未超过必要限度</w:t>
      </w:r>
      <w:r w:rsidR="00A539F5">
        <w:rPr>
          <w:rFonts w:hint="eastAsia"/>
        </w:rPr>
        <w:t>。</w:t>
      </w:r>
    </w:p>
    <w:p w14:paraId="16DAFECF" w14:textId="1E863544" w:rsidR="00AE7506" w:rsidRPr="00AE7506" w:rsidRDefault="00AE7506" w:rsidP="000100AC">
      <w:pPr>
        <w:jc w:val="center"/>
        <w:rPr>
          <w:rFonts w:ascii="黑体" w:eastAsia="黑体" w:hAnsi="黑体" w:cs="Open Sans"/>
          <w:color w:val="333333"/>
          <w:sz w:val="24"/>
          <w:shd w:val="clear" w:color="auto" w:fill="FFFFFF"/>
        </w:rPr>
      </w:pPr>
      <w:r w:rsidRPr="00AE7506">
        <w:rPr>
          <w:rFonts w:ascii="黑体" w:eastAsia="黑体" w:hAnsi="黑体" w:cs="Open Sans" w:hint="eastAsia"/>
          <w:color w:val="333333"/>
          <w:sz w:val="24"/>
          <w:shd w:val="clear" w:color="auto" w:fill="FFFFFF"/>
        </w:rPr>
        <w:t>表1</w:t>
      </w:r>
      <w:r w:rsidR="003F7499">
        <w:rPr>
          <w:rFonts w:ascii="黑体" w:eastAsia="黑体" w:hAnsi="黑体" w:cs="Open Sans"/>
          <w:color w:val="333333"/>
          <w:sz w:val="24"/>
          <w:shd w:val="clear" w:color="auto" w:fill="FFFFFF"/>
        </w:rPr>
        <w:t xml:space="preserve"> </w:t>
      </w:r>
      <w:r w:rsidRPr="00AE7506">
        <w:rPr>
          <w:rFonts w:ascii="黑体" w:eastAsia="黑体" w:hAnsi="黑体" w:cs="Open Sans" w:hint="eastAsia"/>
          <w:color w:val="333333"/>
          <w:sz w:val="24"/>
          <w:shd w:val="clear" w:color="auto" w:fill="FFFFFF"/>
        </w:rPr>
        <w:t>尹继龙案与张那木拉案防卫情节</w:t>
      </w:r>
    </w:p>
    <w:p w14:paraId="107E459A" w14:textId="7312A935" w:rsidR="00AE7506" w:rsidRDefault="00AE7506" w:rsidP="000100AC">
      <w:pPr>
        <w:jc w:val="center"/>
        <w:rPr>
          <w:rFonts w:ascii="Times New Roman" w:eastAsia="仿宋_GB2312" w:hAnsi="Times New Roman" w:cs="仿宋_GB2312"/>
          <w:sz w:val="28"/>
          <w:szCs w:val="28"/>
        </w:rPr>
      </w:pPr>
      <w:r w:rsidRPr="000474BE">
        <w:rPr>
          <w:noProof/>
        </w:rPr>
        <w:drawing>
          <wp:inline distT="0" distB="0" distL="0" distR="0" wp14:anchorId="2DF2564F" wp14:editId="30580FF5">
            <wp:extent cx="6177280" cy="206455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6853" cy="2077777"/>
                    </a:xfrm>
                    <a:prstGeom prst="rect">
                      <a:avLst/>
                    </a:prstGeom>
                    <a:noFill/>
                    <a:ln>
                      <a:noFill/>
                    </a:ln>
                  </pic:spPr>
                </pic:pic>
              </a:graphicData>
            </a:graphic>
          </wp:inline>
        </w:drawing>
      </w:r>
    </w:p>
    <w:p w14:paraId="21531FA7" w14:textId="0D8D708F" w:rsidR="0024213F" w:rsidRDefault="009A7121" w:rsidP="000100AC">
      <w:pPr>
        <w:spacing w:line="560" w:lineRule="exact"/>
        <w:ind w:firstLineChars="200" w:firstLine="560"/>
        <w:rPr>
          <w:rFonts w:ascii="Times New Roman" w:eastAsia="仿宋_GB2312" w:hAnsi="Times New Roman" w:cs="仿宋_GB2312"/>
          <w:sz w:val="28"/>
          <w:szCs w:val="28"/>
        </w:rPr>
      </w:pPr>
      <w:r w:rsidRPr="000100AC">
        <w:rPr>
          <w:rStyle w:val="a8"/>
          <w:rFonts w:hint="eastAsia"/>
        </w:rPr>
        <w:t>尹继龙案</w:t>
      </w:r>
      <w:r w:rsidR="000474BE" w:rsidRPr="000100AC">
        <w:rPr>
          <w:rStyle w:val="a8"/>
          <w:rFonts w:hint="eastAsia"/>
        </w:rPr>
        <w:t>再审</w:t>
      </w:r>
      <w:r w:rsidR="00372AAB" w:rsidRPr="000100AC">
        <w:rPr>
          <w:rStyle w:val="a8"/>
          <w:rFonts w:hint="eastAsia"/>
        </w:rPr>
        <w:t>时考虑了</w:t>
      </w:r>
      <w:r w:rsidRPr="000100AC">
        <w:rPr>
          <w:rStyle w:val="a8"/>
          <w:rFonts w:hint="eastAsia"/>
        </w:rPr>
        <w:t>张那木拉案</w:t>
      </w:r>
      <w:r w:rsidR="00372AAB" w:rsidRPr="000100AC">
        <w:rPr>
          <w:rStyle w:val="a8"/>
          <w:rFonts w:hint="eastAsia"/>
        </w:rPr>
        <w:t>中判断防卫程度的关注点</w:t>
      </w:r>
      <w:r w:rsidR="00AE7506" w:rsidRPr="000100AC">
        <w:rPr>
          <w:rStyle w:val="a8"/>
          <w:rFonts w:hint="eastAsia"/>
        </w:rPr>
        <w:t>（见表</w:t>
      </w:r>
      <w:r w:rsidR="00AE7506" w:rsidRPr="000100AC">
        <w:rPr>
          <w:rStyle w:val="a8"/>
          <w:rFonts w:hint="eastAsia"/>
        </w:rPr>
        <w:t>1</w:t>
      </w:r>
      <w:r w:rsidR="00AE7506" w:rsidRPr="000100AC">
        <w:rPr>
          <w:rStyle w:val="a8"/>
          <w:rFonts w:hint="eastAsia"/>
        </w:rPr>
        <w:t>）</w:t>
      </w:r>
      <w:r w:rsidR="00372AAB" w:rsidRPr="000100AC">
        <w:rPr>
          <w:rStyle w:val="a8"/>
          <w:rFonts w:hint="eastAsia"/>
        </w:rPr>
        <w:t>，将不法侵害的性质、强度及危害程度与防卫时机、手段、强度、损害后果进行对比，可以确认防卫人尹继龙</w:t>
      </w:r>
      <w:r w:rsidR="00AE7506" w:rsidRPr="000100AC">
        <w:rPr>
          <w:rStyle w:val="a8"/>
          <w:rFonts w:hint="eastAsia"/>
        </w:rPr>
        <w:t>在面临六人围殴并抢夺防身折叠刀时，无处可逃，为躲避现实紧迫的身体伤害及威胁所采取的挥刀</w:t>
      </w:r>
      <w:proofErr w:type="gramStart"/>
      <w:r w:rsidR="009E03ED" w:rsidRPr="000100AC">
        <w:rPr>
          <w:rStyle w:val="a8"/>
          <w:rFonts w:hint="eastAsia"/>
        </w:rPr>
        <w:t>捅刺</w:t>
      </w:r>
      <w:r w:rsidR="00886FA5" w:rsidRPr="000100AC">
        <w:rPr>
          <w:rStyle w:val="a8"/>
          <w:rFonts w:hint="eastAsia"/>
        </w:rPr>
        <w:t>魏某</w:t>
      </w:r>
      <w:proofErr w:type="gramEnd"/>
      <w:r w:rsidR="00886FA5" w:rsidRPr="000100AC">
        <w:rPr>
          <w:rStyle w:val="a8"/>
          <w:rFonts w:hint="eastAsia"/>
        </w:rPr>
        <w:t>腹部</w:t>
      </w:r>
      <w:r w:rsidR="009E03ED" w:rsidRPr="000100AC">
        <w:rPr>
          <w:rStyle w:val="a8"/>
          <w:rFonts w:hint="eastAsia"/>
        </w:rPr>
        <w:t>的行为是制止正在发生的不法侵害的合理措施。与张那木拉在家中被围堵，面临多人持伤害性大的器械击打头部等要害位置产生生命威胁情形下持刀</w:t>
      </w:r>
      <w:proofErr w:type="gramStart"/>
      <w:r w:rsidR="00886FA5" w:rsidRPr="000100AC">
        <w:rPr>
          <w:rStyle w:val="a8"/>
          <w:rFonts w:hint="eastAsia"/>
        </w:rPr>
        <w:t>捅刺陈某</w:t>
      </w:r>
      <w:proofErr w:type="gramEnd"/>
      <w:r w:rsidR="00886FA5" w:rsidRPr="000100AC">
        <w:rPr>
          <w:rStyle w:val="a8"/>
          <w:rFonts w:hint="eastAsia"/>
        </w:rPr>
        <w:t>2</w:t>
      </w:r>
      <w:r w:rsidR="00886FA5" w:rsidRPr="000100AC">
        <w:rPr>
          <w:rStyle w:val="a8"/>
          <w:rFonts w:hint="eastAsia"/>
        </w:rPr>
        <w:t>胸部的行为系同性质行为，且尹继龙与张那木</w:t>
      </w:r>
      <w:proofErr w:type="gramStart"/>
      <w:r w:rsidR="00886FA5" w:rsidRPr="000100AC">
        <w:rPr>
          <w:rStyle w:val="a8"/>
          <w:rFonts w:hint="eastAsia"/>
        </w:rPr>
        <w:t>拉面临</w:t>
      </w:r>
      <w:proofErr w:type="gramEnd"/>
      <w:r w:rsidR="00886FA5" w:rsidRPr="000100AC">
        <w:rPr>
          <w:rStyle w:val="a8"/>
          <w:rFonts w:hint="eastAsia"/>
        </w:rPr>
        <w:t>的不法侵害危险程度与其防卫手段相当，损害后果亦与不法侵害人可能带来的人身损害或者生命威胁相当，故尹继龙</w:t>
      </w:r>
      <w:r w:rsidR="00372AAB" w:rsidRPr="000100AC">
        <w:rPr>
          <w:rStyle w:val="a8"/>
          <w:rFonts w:hint="eastAsia"/>
        </w:rPr>
        <w:t>构成正当防卫</w:t>
      </w:r>
      <w:r w:rsidR="005B012F" w:rsidRPr="000100AC">
        <w:rPr>
          <w:rStyle w:val="a8"/>
          <w:rFonts w:hint="eastAsia"/>
        </w:rPr>
        <w:t>，</w:t>
      </w:r>
      <w:proofErr w:type="gramStart"/>
      <w:r w:rsidR="00372AAB" w:rsidRPr="000100AC">
        <w:rPr>
          <w:rStyle w:val="a8"/>
          <w:rFonts w:hint="eastAsia"/>
        </w:rPr>
        <w:t>阻却</w:t>
      </w:r>
      <w:r w:rsidR="00AE7506" w:rsidRPr="000100AC">
        <w:rPr>
          <w:rStyle w:val="a8"/>
          <w:rFonts w:hint="eastAsia"/>
        </w:rPr>
        <w:t>犯罪</w:t>
      </w:r>
      <w:proofErr w:type="gramEnd"/>
      <w:r w:rsidR="00AE7506" w:rsidRPr="000100AC">
        <w:rPr>
          <w:rStyle w:val="a8"/>
          <w:rFonts w:hint="eastAsia"/>
        </w:rPr>
        <w:t>。</w:t>
      </w:r>
      <w:r w:rsidR="00CF40B8" w:rsidRPr="000100AC">
        <w:rPr>
          <w:rStyle w:val="a8"/>
          <w:rFonts w:hint="eastAsia"/>
        </w:rPr>
        <w:t>张那木拉</w:t>
      </w:r>
      <w:proofErr w:type="gramStart"/>
      <w:r w:rsidR="00CF40B8" w:rsidRPr="000100AC">
        <w:rPr>
          <w:rStyle w:val="a8"/>
          <w:rFonts w:hint="eastAsia"/>
        </w:rPr>
        <w:t>案发布</w:t>
      </w:r>
      <w:proofErr w:type="gramEnd"/>
      <w:r w:rsidR="00CF40B8" w:rsidRPr="000100AC">
        <w:rPr>
          <w:rStyle w:val="a8"/>
          <w:rFonts w:hint="eastAsia"/>
        </w:rPr>
        <w:t>为指导性案例介于尹继龙案的一、二审与再审之间，</w:t>
      </w:r>
      <w:r w:rsidR="00CF40B8">
        <w:rPr>
          <w:rFonts w:ascii="Times New Roman" w:eastAsia="仿宋_GB2312" w:hAnsi="Times New Roman" w:cs="仿宋_GB2312" w:hint="eastAsia"/>
          <w:sz w:val="28"/>
          <w:szCs w:val="28"/>
        </w:rPr>
        <w:lastRenderedPageBreak/>
        <w:t>其对于防卫必要程度的具体考察为尹继龙案的再审审理起到了指引作用。</w:t>
      </w:r>
      <w:r w:rsidR="0024213F" w:rsidRPr="0024213F">
        <w:rPr>
          <w:rFonts w:ascii="Times New Roman" w:eastAsia="仿宋_GB2312" w:hAnsi="Times New Roman" w:cs="仿宋_GB2312" w:hint="eastAsia"/>
          <w:sz w:val="28"/>
          <w:szCs w:val="28"/>
        </w:rPr>
        <w:t>同案不同判、同法不同解</w:t>
      </w:r>
      <w:r w:rsidR="0024213F">
        <w:rPr>
          <w:rFonts w:ascii="Times New Roman" w:eastAsia="仿宋_GB2312" w:hAnsi="Times New Roman" w:cs="仿宋_GB2312" w:hint="eastAsia"/>
          <w:sz w:val="28"/>
          <w:szCs w:val="28"/>
        </w:rPr>
        <w:t>的审判实践使得当事人缺乏对</w:t>
      </w:r>
      <w:r w:rsidR="0024213F" w:rsidRPr="0024213F">
        <w:rPr>
          <w:rFonts w:ascii="Times New Roman" w:eastAsia="仿宋_GB2312" w:hAnsi="Times New Roman" w:cs="仿宋_GB2312" w:hint="eastAsia"/>
          <w:sz w:val="28"/>
          <w:szCs w:val="28"/>
        </w:rPr>
        <w:t>裁判的合理预期</w:t>
      </w:r>
      <w:r w:rsidR="0024213F">
        <w:rPr>
          <w:rFonts w:ascii="Times New Roman" w:eastAsia="仿宋_GB2312" w:hAnsi="Times New Roman" w:cs="仿宋_GB2312" w:hint="eastAsia"/>
          <w:sz w:val="28"/>
          <w:szCs w:val="28"/>
        </w:rPr>
        <w:t>，影响了司法的公信力</w:t>
      </w:r>
      <w:r w:rsidR="00C43671">
        <w:rPr>
          <w:rFonts w:ascii="Times New Roman" w:eastAsia="仿宋_GB2312" w:hAnsi="Times New Roman" w:cs="仿宋_GB2312" w:hint="eastAsia"/>
          <w:sz w:val="28"/>
          <w:szCs w:val="28"/>
        </w:rPr>
        <w:t>，产生</w:t>
      </w:r>
      <w:r w:rsidR="0024213F" w:rsidRPr="0024213F">
        <w:rPr>
          <w:rFonts w:ascii="Times New Roman" w:eastAsia="仿宋_GB2312" w:hAnsi="Times New Roman" w:cs="仿宋_GB2312" w:hint="eastAsia"/>
          <w:sz w:val="28"/>
          <w:szCs w:val="28"/>
        </w:rPr>
        <w:t>信任危机。</w:t>
      </w:r>
      <w:r w:rsidR="00C43671">
        <w:rPr>
          <w:rStyle w:val="a5"/>
          <w:rFonts w:ascii="Times New Roman" w:eastAsia="仿宋_GB2312" w:hAnsi="Times New Roman" w:cs="仿宋_GB2312"/>
          <w:sz w:val="28"/>
          <w:szCs w:val="28"/>
        </w:rPr>
        <w:footnoteReference w:id="6"/>
      </w:r>
      <w:proofErr w:type="gramStart"/>
      <w:r w:rsidR="00C43671">
        <w:rPr>
          <w:rFonts w:ascii="Times New Roman" w:eastAsia="仿宋_GB2312" w:hAnsi="Times New Roman" w:cs="仿宋_GB2312" w:hint="eastAsia"/>
          <w:sz w:val="28"/>
          <w:szCs w:val="28"/>
        </w:rPr>
        <w:t>类案识别</w:t>
      </w:r>
      <w:proofErr w:type="gramEnd"/>
      <w:r w:rsidR="00C43671">
        <w:rPr>
          <w:rFonts w:ascii="Times New Roman" w:eastAsia="仿宋_GB2312" w:hAnsi="Times New Roman" w:cs="仿宋_GB2312" w:hint="eastAsia"/>
          <w:sz w:val="28"/>
          <w:szCs w:val="28"/>
        </w:rPr>
        <w:t>及</w:t>
      </w:r>
      <w:r w:rsidR="0024213F" w:rsidRPr="0024213F">
        <w:rPr>
          <w:rFonts w:ascii="Times New Roman" w:eastAsia="仿宋_GB2312" w:hAnsi="Times New Roman" w:cs="仿宋_GB2312" w:hint="eastAsia"/>
          <w:sz w:val="28"/>
          <w:szCs w:val="28"/>
        </w:rPr>
        <w:t>案例指导制度</w:t>
      </w:r>
      <w:r w:rsidR="00C43671">
        <w:rPr>
          <w:rFonts w:ascii="Times New Roman" w:eastAsia="仿宋_GB2312" w:hAnsi="Times New Roman" w:cs="仿宋_GB2312" w:hint="eastAsia"/>
          <w:sz w:val="28"/>
          <w:szCs w:val="28"/>
        </w:rPr>
        <w:t>则能够对上述</w:t>
      </w:r>
      <w:r w:rsidR="001121AD" w:rsidRPr="001121AD">
        <w:rPr>
          <w:rFonts w:ascii="Times New Roman" w:eastAsia="仿宋_GB2312" w:hAnsi="Times New Roman" w:cs="仿宋_GB2312" w:hint="eastAsia"/>
          <w:sz w:val="28"/>
          <w:szCs w:val="28"/>
        </w:rPr>
        <w:t>同案不同处的不公正结果</w:t>
      </w:r>
      <w:r w:rsidR="00C43671">
        <w:rPr>
          <w:rFonts w:ascii="Times New Roman" w:eastAsia="仿宋_GB2312" w:hAnsi="Times New Roman" w:cs="仿宋_GB2312" w:hint="eastAsia"/>
          <w:sz w:val="28"/>
          <w:szCs w:val="28"/>
        </w:rPr>
        <w:t>情况提供解决思路</w:t>
      </w:r>
      <w:r w:rsidR="001121AD">
        <w:rPr>
          <w:rFonts w:ascii="Times New Roman" w:eastAsia="仿宋_GB2312" w:hAnsi="Times New Roman" w:cs="仿宋_GB2312" w:hint="eastAsia"/>
          <w:sz w:val="28"/>
          <w:szCs w:val="28"/>
        </w:rPr>
        <w:t>，亦能</w:t>
      </w:r>
      <w:r w:rsidR="001121AD" w:rsidRPr="001121AD">
        <w:rPr>
          <w:rFonts w:ascii="Times New Roman" w:eastAsia="仿宋_GB2312" w:hAnsi="Times New Roman" w:cs="仿宋_GB2312" w:hint="eastAsia"/>
          <w:sz w:val="28"/>
          <w:szCs w:val="28"/>
        </w:rPr>
        <w:t>填补制定法的空隙、弥补制定法的不足</w:t>
      </w:r>
      <w:r w:rsidR="001121AD">
        <w:rPr>
          <w:rFonts w:ascii="Times New Roman" w:eastAsia="仿宋_GB2312" w:hAnsi="Times New Roman" w:cs="仿宋_GB2312" w:hint="eastAsia"/>
          <w:sz w:val="28"/>
          <w:szCs w:val="28"/>
        </w:rPr>
        <w:t>。</w:t>
      </w:r>
      <w:r w:rsidR="001121AD">
        <w:rPr>
          <w:rStyle w:val="a5"/>
          <w:rFonts w:ascii="Times New Roman" w:eastAsia="仿宋_GB2312" w:hAnsi="Times New Roman" w:cs="仿宋_GB2312"/>
          <w:sz w:val="28"/>
          <w:szCs w:val="28"/>
        </w:rPr>
        <w:footnoteReference w:id="7"/>
      </w:r>
    </w:p>
    <w:p w14:paraId="1754AF38" w14:textId="4C433B1F" w:rsidR="006C2BCC" w:rsidRPr="006C2BCC" w:rsidRDefault="006C2BCC" w:rsidP="000100AC">
      <w:pPr>
        <w:pStyle w:val="a4"/>
        <w:spacing w:line="560" w:lineRule="exact"/>
        <w:ind w:firstLine="560"/>
      </w:pPr>
      <w:r w:rsidRPr="006C2BCC">
        <w:rPr>
          <w:rFonts w:hint="eastAsia"/>
        </w:rPr>
        <w:t>（二）</w:t>
      </w:r>
      <w:proofErr w:type="gramStart"/>
      <w:r w:rsidR="00404EA2">
        <w:rPr>
          <w:rFonts w:hint="eastAsia"/>
        </w:rPr>
        <w:t>类案识别</w:t>
      </w:r>
      <w:proofErr w:type="gramEnd"/>
      <w:r w:rsidR="00404EA2">
        <w:rPr>
          <w:rFonts w:hint="eastAsia"/>
        </w:rPr>
        <w:t>的核心</w:t>
      </w:r>
      <w:r w:rsidR="00FE06DF">
        <w:rPr>
          <w:rFonts w:hint="eastAsia"/>
        </w:rPr>
        <w:t>为基本事实</w:t>
      </w:r>
    </w:p>
    <w:p w14:paraId="5DC5AC7B" w14:textId="4F03311C" w:rsidR="007D17F8" w:rsidRDefault="007D17F8" w:rsidP="000100AC">
      <w:pPr>
        <w:spacing w:line="560" w:lineRule="exact"/>
        <w:ind w:firstLineChars="200" w:firstLine="560"/>
        <w:rPr>
          <w:rFonts w:ascii="Times New Roman" w:eastAsia="仿宋_GB2312" w:hAnsi="Times New Roman" w:cs="仿宋_GB2312"/>
          <w:sz w:val="28"/>
          <w:szCs w:val="28"/>
        </w:rPr>
      </w:pPr>
      <w:proofErr w:type="gramStart"/>
      <w:r w:rsidRPr="007D17F8">
        <w:rPr>
          <w:rFonts w:ascii="Times New Roman" w:eastAsia="仿宋_GB2312" w:hAnsi="Times New Roman" w:cs="仿宋_GB2312" w:hint="eastAsia"/>
          <w:sz w:val="28"/>
          <w:szCs w:val="28"/>
        </w:rPr>
        <w:t>类案识别</w:t>
      </w:r>
      <w:proofErr w:type="gramEnd"/>
      <w:r w:rsidRPr="007D17F8">
        <w:rPr>
          <w:rFonts w:ascii="Times New Roman" w:eastAsia="仿宋_GB2312" w:hAnsi="Times New Roman" w:cs="仿宋_GB2312" w:hint="eastAsia"/>
          <w:sz w:val="28"/>
          <w:szCs w:val="28"/>
        </w:rPr>
        <w:t>可以从事实和法律两个层面进行层次拆分，且二者之间具有层次逻辑，即事实认定层面的相似性判断在顺位上先于法律适用层面的相似性判断，且该次序不可逆转。</w:t>
      </w:r>
    </w:p>
    <w:p w14:paraId="1395E09A" w14:textId="0ACE06B3" w:rsidR="00B90C7B" w:rsidRDefault="00CA5F08" w:rsidP="000100AC">
      <w:pPr>
        <w:spacing w:line="560" w:lineRule="exact"/>
        <w:ind w:firstLineChars="200" w:firstLine="562"/>
        <w:outlineLvl w:val="2"/>
        <w:rPr>
          <w:rFonts w:ascii="Times New Roman" w:eastAsia="仿宋_GB2312" w:hAnsi="Times New Roman" w:cs="仿宋_GB2312"/>
          <w:sz w:val="28"/>
          <w:szCs w:val="28"/>
        </w:rPr>
      </w:pPr>
      <w:r>
        <w:rPr>
          <w:rStyle w:val="afa"/>
        </w:rPr>
        <w:t>1.</w:t>
      </w:r>
      <w:proofErr w:type="gramStart"/>
      <w:r w:rsidR="003751E5" w:rsidRPr="003751E5">
        <w:rPr>
          <w:rStyle w:val="afa"/>
        </w:rPr>
        <w:t>类案识别</w:t>
      </w:r>
      <w:proofErr w:type="gramEnd"/>
      <w:r w:rsidR="003751E5" w:rsidRPr="003751E5">
        <w:rPr>
          <w:rStyle w:val="afa"/>
          <w:rFonts w:hint="eastAsia"/>
        </w:rPr>
        <w:t>二</w:t>
      </w:r>
      <w:r>
        <w:rPr>
          <w:rStyle w:val="afa"/>
          <w:rFonts w:hint="eastAsia"/>
        </w:rPr>
        <w:t>阶</w:t>
      </w:r>
      <w:r w:rsidR="003751E5" w:rsidRPr="003751E5">
        <w:rPr>
          <w:rStyle w:val="afa"/>
          <w:rFonts w:hint="eastAsia"/>
        </w:rPr>
        <w:t>层次：基本事实和法律适用相似性判断。</w:t>
      </w:r>
      <w:r w:rsidR="000B1160">
        <w:rPr>
          <w:rFonts w:ascii="Times New Roman" w:eastAsia="仿宋_GB2312" w:hAnsi="Times New Roman" w:cs="仿宋_GB2312" w:hint="eastAsia"/>
          <w:sz w:val="28"/>
          <w:szCs w:val="28"/>
        </w:rPr>
        <w:t>若以问题思维审视刑事案件审理，待决案件审结应当着重解决三方面问题：一是案件基本事实的认定与提炼；二是案件争议焦点的归纳与回应；三是法律规定的</w:t>
      </w:r>
      <w:proofErr w:type="gramStart"/>
      <w:r w:rsidR="000B1160">
        <w:rPr>
          <w:rFonts w:ascii="Times New Roman" w:eastAsia="仿宋_GB2312" w:hAnsi="Times New Roman" w:cs="仿宋_GB2312" w:hint="eastAsia"/>
          <w:sz w:val="28"/>
          <w:szCs w:val="28"/>
        </w:rPr>
        <w:t>涵摄与适用</w:t>
      </w:r>
      <w:proofErr w:type="gramEnd"/>
      <w:r w:rsidR="000B1160">
        <w:rPr>
          <w:rFonts w:ascii="Times New Roman" w:eastAsia="仿宋_GB2312" w:hAnsi="Times New Roman" w:cs="仿宋_GB2312" w:hint="eastAsia"/>
          <w:sz w:val="28"/>
          <w:szCs w:val="28"/>
        </w:rPr>
        <w:t>。</w:t>
      </w:r>
      <w:r w:rsidR="00B90C7B">
        <w:rPr>
          <w:rFonts w:ascii="Times New Roman" w:eastAsia="仿宋_GB2312" w:hAnsi="Times New Roman" w:cs="仿宋_GB2312" w:hint="eastAsia"/>
          <w:sz w:val="28"/>
          <w:szCs w:val="28"/>
        </w:rPr>
        <w:t>关于三者关系，从刑事判决书的篇章行文看</w:t>
      </w:r>
      <w:r w:rsidR="00A818FB">
        <w:rPr>
          <w:rFonts w:ascii="Times New Roman" w:eastAsia="仿宋_GB2312" w:hAnsi="Times New Roman" w:cs="仿宋_GB2312" w:hint="eastAsia"/>
          <w:sz w:val="28"/>
          <w:szCs w:val="28"/>
        </w:rPr>
        <w:t>是</w:t>
      </w:r>
      <w:r w:rsidR="00B90C7B">
        <w:rPr>
          <w:rFonts w:ascii="Times New Roman" w:eastAsia="仿宋_GB2312" w:hAnsi="Times New Roman" w:cs="仿宋_GB2312" w:hint="eastAsia"/>
          <w:sz w:val="28"/>
          <w:szCs w:val="28"/>
        </w:rPr>
        <w:t>事实认定</w:t>
      </w:r>
      <w:r w:rsidR="00A818FB">
        <w:rPr>
          <w:rFonts w:ascii="Times New Roman" w:eastAsia="仿宋_GB2312" w:hAnsi="Times New Roman" w:cs="仿宋_GB2312" w:hint="eastAsia"/>
          <w:sz w:val="28"/>
          <w:szCs w:val="28"/>
        </w:rPr>
        <w:t>、</w:t>
      </w:r>
      <w:r w:rsidR="00B90C7B">
        <w:rPr>
          <w:rFonts w:ascii="Times New Roman" w:eastAsia="仿宋_GB2312" w:hAnsi="Times New Roman" w:cs="仿宋_GB2312" w:hint="eastAsia"/>
          <w:sz w:val="28"/>
          <w:szCs w:val="28"/>
        </w:rPr>
        <w:t>归纳争议焦点</w:t>
      </w:r>
      <w:r w:rsidR="00A818FB">
        <w:rPr>
          <w:rFonts w:ascii="Times New Roman" w:eastAsia="仿宋_GB2312" w:hAnsi="Times New Roman" w:cs="仿宋_GB2312" w:hint="eastAsia"/>
          <w:sz w:val="28"/>
          <w:szCs w:val="28"/>
        </w:rPr>
        <w:t>、</w:t>
      </w:r>
      <w:r w:rsidR="00B90C7B">
        <w:rPr>
          <w:rFonts w:ascii="Times New Roman" w:eastAsia="仿宋_GB2312" w:hAnsi="Times New Roman" w:cs="仿宋_GB2312" w:hint="eastAsia"/>
          <w:sz w:val="28"/>
          <w:szCs w:val="28"/>
        </w:rPr>
        <w:t>法律适用；从实体案件审理逻辑上看</w:t>
      </w:r>
      <w:r w:rsidR="00A818FB">
        <w:rPr>
          <w:rFonts w:ascii="Times New Roman" w:eastAsia="仿宋_GB2312" w:hAnsi="Times New Roman" w:cs="仿宋_GB2312" w:hint="eastAsia"/>
          <w:sz w:val="28"/>
          <w:szCs w:val="28"/>
        </w:rPr>
        <w:t>是</w:t>
      </w:r>
      <w:r w:rsidR="00B90C7B">
        <w:rPr>
          <w:rFonts w:ascii="Times New Roman" w:eastAsia="仿宋_GB2312" w:hAnsi="Times New Roman" w:cs="仿宋_GB2312" w:hint="eastAsia"/>
          <w:sz w:val="28"/>
          <w:szCs w:val="28"/>
        </w:rPr>
        <w:t>先确定案件事实，再根据案件事实寻找</w:t>
      </w:r>
      <w:r w:rsidR="00B90C7B" w:rsidRPr="00537005">
        <w:rPr>
          <w:rStyle w:val="a8"/>
          <w:rFonts w:hint="eastAsia"/>
        </w:rPr>
        <w:t>法律规定并就诉辩双方</w:t>
      </w:r>
      <w:r w:rsidR="000F25A2" w:rsidRPr="00537005">
        <w:rPr>
          <w:rStyle w:val="a8"/>
          <w:rFonts w:hint="eastAsia"/>
        </w:rPr>
        <w:t>争议焦点确定最为符合的法律适用情形</w:t>
      </w:r>
      <w:r w:rsidR="00B90C7B" w:rsidRPr="00537005">
        <w:rPr>
          <w:rStyle w:val="a8"/>
          <w:rFonts w:hint="eastAsia"/>
        </w:rPr>
        <w:t>；从刑事审判程序上看</w:t>
      </w:r>
      <w:r w:rsidR="00A818FB">
        <w:rPr>
          <w:rStyle w:val="a8"/>
          <w:rFonts w:hint="eastAsia"/>
        </w:rPr>
        <w:t>是</w:t>
      </w:r>
      <w:r w:rsidR="00B90C7B" w:rsidRPr="00537005">
        <w:rPr>
          <w:rStyle w:val="a8"/>
          <w:rFonts w:hint="eastAsia"/>
        </w:rPr>
        <w:t>，先庭审查明事实，再总结争议焦点，最后</w:t>
      </w:r>
      <w:r w:rsidR="000F25A2" w:rsidRPr="00537005">
        <w:rPr>
          <w:rStyle w:val="a8"/>
          <w:rFonts w:hint="eastAsia"/>
        </w:rPr>
        <w:t>由</w:t>
      </w:r>
      <w:r w:rsidR="000058C3">
        <w:rPr>
          <w:rStyle w:val="a8"/>
          <w:rFonts w:hint="eastAsia"/>
        </w:rPr>
        <w:t>法院</w:t>
      </w:r>
      <w:proofErr w:type="gramStart"/>
      <w:r w:rsidR="000058C3">
        <w:rPr>
          <w:rStyle w:val="a8"/>
          <w:rFonts w:hint="eastAsia"/>
        </w:rPr>
        <w:t>作出</w:t>
      </w:r>
      <w:proofErr w:type="gramEnd"/>
      <w:r w:rsidR="00B90C7B" w:rsidRPr="00537005">
        <w:rPr>
          <w:rStyle w:val="a8"/>
          <w:rFonts w:hint="eastAsia"/>
        </w:rPr>
        <w:t>裁决。</w:t>
      </w:r>
      <w:r w:rsidR="004C1C85" w:rsidRPr="00537005">
        <w:rPr>
          <w:rStyle w:val="a8"/>
          <w:rFonts w:hint="eastAsia"/>
        </w:rPr>
        <w:t>也即，</w:t>
      </w:r>
      <w:r w:rsidR="000F25A2" w:rsidRPr="00537005">
        <w:rPr>
          <w:rStyle w:val="a8"/>
          <w:rFonts w:hint="eastAsia"/>
        </w:rPr>
        <w:t>争议焦点</w:t>
      </w:r>
      <w:r w:rsidR="004C1C85" w:rsidRPr="00537005">
        <w:rPr>
          <w:rStyle w:val="a8"/>
          <w:rFonts w:hint="eastAsia"/>
        </w:rPr>
        <w:t>在事实认定及法</w:t>
      </w:r>
      <w:r w:rsidR="004C1C85">
        <w:rPr>
          <w:rFonts w:ascii="Times New Roman" w:eastAsia="仿宋_GB2312" w:hAnsi="Times New Roman" w:cs="仿宋_GB2312" w:hint="eastAsia"/>
          <w:sz w:val="28"/>
          <w:szCs w:val="28"/>
        </w:rPr>
        <w:t>律适用中均有可能发生，诉辩双方</w:t>
      </w:r>
      <w:r w:rsidR="000F25A2">
        <w:rPr>
          <w:rFonts w:ascii="Times New Roman" w:eastAsia="仿宋_GB2312" w:hAnsi="Times New Roman" w:cs="仿宋_GB2312" w:hint="eastAsia"/>
          <w:sz w:val="28"/>
          <w:szCs w:val="28"/>
        </w:rPr>
        <w:t>可能因证据认定、举证责任分配</w:t>
      </w:r>
      <w:r w:rsidR="004C1C85">
        <w:rPr>
          <w:rFonts w:ascii="Times New Roman" w:eastAsia="仿宋_GB2312" w:hAnsi="Times New Roman" w:cs="仿宋_GB2312" w:hint="eastAsia"/>
          <w:sz w:val="28"/>
          <w:szCs w:val="28"/>
        </w:rPr>
        <w:t>等对事实认定产生争议，也可能因行为性质界定、手段或者损害程度相当性衡量等主观价值判断产生分歧，</w:t>
      </w:r>
      <w:r w:rsidR="003751E5">
        <w:rPr>
          <w:rFonts w:ascii="Times New Roman" w:eastAsia="仿宋_GB2312" w:hAnsi="Times New Roman" w:cs="仿宋_GB2312" w:hint="eastAsia"/>
          <w:sz w:val="28"/>
          <w:szCs w:val="28"/>
        </w:rPr>
        <w:t>质言之</w:t>
      </w:r>
      <w:r w:rsidR="007D17F8">
        <w:rPr>
          <w:rFonts w:ascii="Times New Roman" w:eastAsia="仿宋_GB2312" w:hAnsi="Times New Roman" w:cs="仿宋_GB2312" w:hint="eastAsia"/>
          <w:sz w:val="28"/>
          <w:szCs w:val="28"/>
        </w:rPr>
        <w:t>，争议焦点的产生取决于具体案件事实情节的不同及法律理解与适用的分歧，对于争议焦点的相似性识别暗含于基本事实的相似性识别和法律适用的相似性识别中，因此，</w:t>
      </w:r>
      <w:proofErr w:type="gramStart"/>
      <w:r w:rsidR="007D17F8">
        <w:rPr>
          <w:rFonts w:ascii="Times New Roman" w:eastAsia="仿宋_GB2312" w:hAnsi="Times New Roman" w:cs="仿宋_GB2312" w:hint="eastAsia"/>
          <w:sz w:val="28"/>
          <w:szCs w:val="28"/>
        </w:rPr>
        <w:t>类案识别</w:t>
      </w:r>
      <w:proofErr w:type="gramEnd"/>
      <w:r w:rsidR="007D17F8">
        <w:rPr>
          <w:rFonts w:ascii="Times New Roman" w:eastAsia="仿宋_GB2312" w:hAnsi="Times New Roman" w:cs="仿宋_GB2312" w:hint="eastAsia"/>
          <w:sz w:val="28"/>
          <w:szCs w:val="28"/>
        </w:rPr>
        <w:t>的重点即事实认定层面的相似性判断和</w:t>
      </w:r>
      <w:r w:rsidR="007D17F8" w:rsidRPr="007D17F8">
        <w:rPr>
          <w:rFonts w:ascii="Times New Roman" w:eastAsia="仿宋_GB2312" w:hAnsi="Times New Roman" w:cs="仿宋_GB2312" w:hint="eastAsia"/>
          <w:sz w:val="28"/>
          <w:szCs w:val="28"/>
        </w:rPr>
        <w:t>法律适用层面的相似性判断</w:t>
      </w:r>
      <w:r w:rsidR="003751E5">
        <w:rPr>
          <w:rFonts w:ascii="Times New Roman" w:eastAsia="仿宋_GB2312" w:hAnsi="Times New Roman" w:cs="仿宋_GB2312" w:hint="eastAsia"/>
          <w:sz w:val="28"/>
          <w:szCs w:val="28"/>
        </w:rPr>
        <w:t>。</w:t>
      </w:r>
    </w:p>
    <w:p w14:paraId="0A4F14FE" w14:textId="1B422302" w:rsidR="002653CE" w:rsidRDefault="00CA5F08" w:rsidP="000100AC">
      <w:pPr>
        <w:spacing w:line="560" w:lineRule="exact"/>
        <w:ind w:firstLineChars="200" w:firstLine="562"/>
        <w:outlineLvl w:val="2"/>
        <w:rPr>
          <w:rFonts w:ascii="Times New Roman" w:eastAsia="仿宋_GB2312" w:hAnsi="Times New Roman" w:cs="仿宋_GB2312"/>
          <w:sz w:val="28"/>
          <w:szCs w:val="28"/>
        </w:rPr>
      </w:pPr>
      <w:r>
        <w:rPr>
          <w:rStyle w:val="afa"/>
        </w:rPr>
        <w:t>2.</w:t>
      </w:r>
      <w:proofErr w:type="gramStart"/>
      <w:r w:rsidR="00AE59E1" w:rsidRPr="002653CE">
        <w:rPr>
          <w:rStyle w:val="afa"/>
          <w:rFonts w:hint="eastAsia"/>
        </w:rPr>
        <w:t>类案识别</w:t>
      </w:r>
      <w:proofErr w:type="gramEnd"/>
      <w:r w:rsidR="002A12E9" w:rsidRPr="002653CE">
        <w:rPr>
          <w:rStyle w:val="afa"/>
          <w:rFonts w:hint="eastAsia"/>
        </w:rPr>
        <w:t>优先</w:t>
      </w:r>
      <w:r w:rsidR="00AE59E1" w:rsidRPr="002653CE">
        <w:rPr>
          <w:rStyle w:val="afa"/>
          <w:rFonts w:hint="eastAsia"/>
        </w:rPr>
        <w:t>层次：基本事实相似性判断。</w:t>
      </w:r>
      <w:r w:rsidR="002A12E9">
        <w:rPr>
          <w:rFonts w:ascii="Times New Roman" w:eastAsia="仿宋_GB2312" w:hAnsi="Times New Roman" w:cs="仿宋_GB2312" w:hint="eastAsia"/>
          <w:sz w:val="28"/>
          <w:szCs w:val="28"/>
        </w:rPr>
        <w:t>就个案裁判而言，事实认定是基础，法律适用是目的，适用法律的前提在于法律规范中假设的行为在个案事实</w:t>
      </w:r>
      <w:r w:rsidR="002A12E9">
        <w:rPr>
          <w:rFonts w:ascii="Times New Roman" w:eastAsia="仿宋_GB2312" w:hAnsi="Times New Roman" w:cs="仿宋_GB2312" w:hint="eastAsia"/>
          <w:sz w:val="28"/>
          <w:szCs w:val="28"/>
        </w:rPr>
        <w:lastRenderedPageBreak/>
        <w:t>中已经发生并且该行为符合法律规范之假设的特征。质言之，若尚未发生法律事实，则不存在适用法律的问题；</w:t>
      </w:r>
      <w:proofErr w:type="gramStart"/>
      <w:r w:rsidR="002A12E9">
        <w:rPr>
          <w:rFonts w:ascii="Times New Roman" w:eastAsia="仿宋_GB2312" w:hAnsi="Times New Roman" w:cs="仿宋_GB2312" w:hint="eastAsia"/>
          <w:sz w:val="28"/>
          <w:szCs w:val="28"/>
        </w:rPr>
        <w:t>若现有</w:t>
      </w:r>
      <w:proofErr w:type="gramEnd"/>
      <w:r w:rsidR="002A12E9">
        <w:rPr>
          <w:rFonts w:ascii="Times New Roman" w:eastAsia="仿宋_GB2312" w:hAnsi="Times New Roman" w:cs="仿宋_GB2312" w:hint="eastAsia"/>
          <w:sz w:val="28"/>
          <w:szCs w:val="28"/>
        </w:rPr>
        <w:t>证据无法</w:t>
      </w:r>
      <w:r w:rsidR="002653CE">
        <w:rPr>
          <w:rFonts w:ascii="Times New Roman" w:eastAsia="仿宋_GB2312" w:hAnsi="Times New Roman" w:cs="仿宋_GB2312" w:hint="eastAsia"/>
          <w:sz w:val="28"/>
          <w:szCs w:val="28"/>
        </w:rPr>
        <w:t>认定法律事实，则亦不能进行实体法的解释与适用。</w:t>
      </w:r>
      <w:r w:rsidR="005B2522">
        <w:rPr>
          <w:rFonts w:ascii="Times New Roman" w:eastAsia="仿宋_GB2312" w:hAnsi="Times New Roman" w:cs="仿宋_GB2312" w:hint="eastAsia"/>
          <w:sz w:val="28"/>
          <w:szCs w:val="28"/>
        </w:rPr>
        <w:t>所谓</w:t>
      </w:r>
      <w:r w:rsidR="005B2522" w:rsidRPr="005B2522">
        <w:rPr>
          <w:rFonts w:ascii="Times New Roman" w:eastAsia="仿宋_GB2312" w:hAnsi="Times New Roman" w:cs="仿宋_GB2312" w:hint="eastAsia"/>
          <w:sz w:val="28"/>
          <w:szCs w:val="28"/>
        </w:rPr>
        <w:t>同案同判是依法裁判原则的同义反复，</w:t>
      </w:r>
      <w:r w:rsidR="005B2522">
        <w:rPr>
          <w:rFonts w:ascii="Times New Roman" w:eastAsia="仿宋_GB2312" w:hAnsi="Times New Roman" w:cs="仿宋_GB2312" w:hint="eastAsia"/>
          <w:sz w:val="28"/>
          <w:szCs w:val="28"/>
        </w:rPr>
        <w:t>更为</w:t>
      </w:r>
      <w:r w:rsidR="005B2522" w:rsidRPr="005B2522">
        <w:rPr>
          <w:rFonts w:ascii="Times New Roman" w:eastAsia="仿宋_GB2312" w:hAnsi="Times New Roman" w:cs="仿宋_GB2312" w:hint="eastAsia"/>
          <w:sz w:val="28"/>
          <w:szCs w:val="28"/>
        </w:rPr>
        <w:t>具象化</w:t>
      </w:r>
      <w:r w:rsidR="005B2522">
        <w:rPr>
          <w:rFonts w:ascii="Times New Roman" w:eastAsia="仿宋_GB2312" w:hAnsi="Times New Roman" w:cs="仿宋_GB2312" w:hint="eastAsia"/>
          <w:sz w:val="28"/>
          <w:szCs w:val="28"/>
        </w:rPr>
        <w:t>，但仍</w:t>
      </w:r>
      <w:r w:rsidR="005B2522" w:rsidRPr="005B2522">
        <w:rPr>
          <w:rFonts w:ascii="Times New Roman" w:eastAsia="仿宋_GB2312" w:hAnsi="Times New Roman" w:cs="仿宋_GB2312" w:hint="eastAsia"/>
          <w:sz w:val="28"/>
          <w:szCs w:val="28"/>
        </w:rPr>
        <w:t>是依法裁判的衍生物</w:t>
      </w:r>
      <w:r w:rsidR="005B2522">
        <w:rPr>
          <w:rStyle w:val="a5"/>
          <w:rFonts w:ascii="Times New Roman" w:eastAsia="仿宋_GB2312" w:hAnsi="Times New Roman" w:cs="仿宋_GB2312"/>
          <w:sz w:val="28"/>
          <w:szCs w:val="28"/>
        </w:rPr>
        <w:footnoteReference w:id="8"/>
      </w:r>
      <w:r w:rsidR="005B2522" w:rsidRPr="005B2522">
        <w:rPr>
          <w:rFonts w:ascii="Times New Roman" w:eastAsia="仿宋_GB2312" w:hAnsi="Times New Roman" w:cs="仿宋_GB2312" w:hint="eastAsia"/>
          <w:sz w:val="28"/>
          <w:szCs w:val="28"/>
        </w:rPr>
        <w:t>，</w:t>
      </w:r>
      <w:r w:rsidR="005B2522">
        <w:rPr>
          <w:rFonts w:ascii="Times New Roman" w:eastAsia="仿宋_GB2312" w:hAnsi="Times New Roman" w:cs="仿宋_GB2312" w:hint="eastAsia"/>
          <w:sz w:val="28"/>
          <w:szCs w:val="28"/>
        </w:rPr>
        <w:t>故基本事实相似法律适用应当相同</w:t>
      </w:r>
      <w:r w:rsidR="005B2522" w:rsidRPr="005B2522">
        <w:rPr>
          <w:rFonts w:ascii="Times New Roman" w:eastAsia="仿宋_GB2312" w:hAnsi="Times New Roman" w:cs="仿宋_GB2312" w:hint="eastAsia"/>
          <w:sz w:val="28"/>
          <w:szCs w:val="28"/>
        </w:rPr>
        <w:t>。</w:t>
      </w:r>
      <w:r w:rsidR="002653CE">
        <w:rPr>
          <w:rFonts w:ascii="Times New Roman" w:eastAsia="仿宋_GB2312" w:hAnsi="Times New Roman" w:cs="仿宋_GB2312" w:hint="eastAsia"/>
          <w:sz w:val="28"/>
          <w:szCs w:val="28"/>
        </w:rPr>
        <w:t>但因目前</w:t>
      </w:r>
      <w:proofErr w:type="gramStart"/>
      <w:r w:rsidR="002653CE">
        <w:rPr>
          <w:rFonts w:ascii="Times New Roman" w:eastAsia="仿宋_GB2312" w:hAnsi="Times New Roman" w:cs="仿宋_GB2312" w:hint="eastAsia"/>
          <w:sz w:val="28"/>
          <w:szCs w:val="28"/>
        </w:rPr>
        <w:t>对类案识别</w:t>
      </w:r>
      <w:proofErr w:type="gramEnd"/>
      <w:r w:rsidR="002653CE">
        <w:rPr>
          <w:rFonts w:ascii="Times New Roman" w:eastAsia="仿宋_GB2312" w:hAnsi="Times New Roman" w:cs="仿宋_GB2312" w:hint="eastAsia"/>
          <w:sz w:val="28"/>
          <w:szCs w:val="28"/>
        </w:rPr>
        <w:t>标准的法律规定仍缺乏统一具体的规定，学界对此的意见亦不一致，实践中同样存在标准缺失或者标准差异化明显问题，故而现下案件相似性识别中的基本事实相似性识别标准更是莫衷一是。</w:t>
      </w:r>
    </w:p>
    <w:p w14:paraId="50D818ED" w14:textId="4AEA82FD" w:rsidR="003751E5" w:rsidRDefault="002653CE" w:rsidP="000100AC">
      <w:pPr>
        <w:spacing w:line="560" w:lineRule="exact"/>
        <w:ind w:firstLineChars="200" w:firstLine="562"/>
        <w:outlineLvl w:val="2"/>
        <w:rPr>
          <w:rFonts w:ascii="Times New Roman" w:eastAsia="仿宋_GB2312" w:hAnsi="Times New Roman" w:cs="仿宋_GB2312"/>
          <w:sz w:val="28"/>
          <w:szCs w:val="28"/>
        </w:rPr>
      </w:pPr>
      <w:r w:rsidRPr="00F2037E">
        <w:rPr>
          <w:rStyle w:val="afa"/>
          <w:rFonts w:hint="eastAsia"/>
        </w:rPr>
        <w:t>3</w:t>
      </w:r>
      <w:r w:rsidRPr="00F2037E">
        <w:rPr>
          <w:rStyle w:val="afa"/>
        </w:rPr>
        <w:t>.</w:t>
      </w:r>
      <w:r w:rsidRPr="00F2037E">
        <w:rPr>
          <w:rStyle w:val="afa"/>
        </w:rPr>
        <w:t>基本事实</w:t>
      </w:r>
      <w:r w:rsidR="00CA5F08" w:rsidRPr="00F2037E">
        <w:rPr>
          <w:rStyle w:val="afa"/>
          <w:rFonts w:hint="eastAsia"/>
        </w:rPr>
        <w:t>的</w:t>
      </w:r>
      <w:r w:rsidR="001A07A6">
        <w:rPr>
          <w:rStyle w:val="afa"/>
          <w:rFonts w:hint="eastAsia"/>
        </w:rPr>
        <w:t>概念</w:t>
      </w:r>
      <w:r w:rsidR="00CA5F08" w:rsidRPr="00F2037E">
        <w:rPr>
          <w:rStyle w:val="afa"/>
          <w:rFonts w:hint="eastAsia"/>
        </w:rPr>
        <w:t>界定。</w:t>
      </w:r>
      <w:r w:rsidR="00D04834">
        <w:rPr>
          <w:rFonts w:ascii="Times New Roman" w:eastAsia="仿宋_GB2312" w:hAnsi="Times New Roman" w:cs="仿宋_GB2312" w:hint="eastAsia"/>
          <w:sz w:val="28"/>
          <w:szCs w:val="28"/>
        </w:rPr>
        <w:t>对案件基本事实进行相似性判断的</w:t>
      </w:r>
      <w:r w:rsidR="00F07399">
        <w:rPr>
          <w:rFonts w:ascii="Times New Roman" w:eastAsia="仿宋_GB2312" w:hAnsi="Times New Roman" w:cs="仿宋_GB2312" w:hint="eastAsia"/>
          <w:sz w:val="28"/>
          <w:szCs w:val="28"/>
        </w:rPr>
        <w:t>前提是对案件基本事实的范围进行框定。</w:t>
      </w:r>
      <w:r w:rsidR="00523688">
        <w:rPr>
          <w:rFonts w:ascii="Times New Roman" w:eastAsia="仿宋_GB2312" w:hAnsi="Times New Roman" w:cs="仿宋_GB2312" w:hint="eastAsia"/>
          <w:sz w:val="28"/>
          <w:szCs w:val="28"/>
        </w:rPr>
        <w:t>“</w:t>
      </w:r>
      <w:r w:rsidR="00523688" w:rsidRPr="00523688">
        <w:rPr>
          <w:rFonts w:ascii="Times New Roman" w:eastAsia="仿宋_GB2312" w:hAnsi="Times New Roman" w:cs="仿宋_GB2312" w:hint="eastAsia"/>
          <w:sz w:val="28"/>
          <w:szCs w:val="28"/>
        </w:rPr>
        <w:t>从概念的明确性来说，概念的内涵清楚，外延就封闭</w:t>
      </w:r>
      <w:r w:rsidR="00523688" w:rsidRPr="00523688">
        <w:rPr>
          <w:rFonts w:ascii="Times New Roman" w:eastAsia="仿宋_GB2312" w:hAnsi="Times New Roman" w:cs="仿宋_GB2312" w:hint="eastAsia"/>
          <w:sz w:val="28"/>
          <w:szCs w:val="28"/>
        </w:rPr>
        <w:t>;</w:t>
      </w:r>
      <w:r w:rsidR="00523688" w:rsidRPr="00523688">
        <w:rPr>
          <w:rFonts w:ascii="Times New Roman" w:eastAsia="仿宋_GB2312" w:hAnsi="Times New Roman" w:cs="仿宋_GB2312" w:hint="eastAsia"/>
          <w:sz w:val="28"/>
          <w:szCs w:val="28"/>
        </w:rPr>
        <w:t>内涵不清楚，外延就开放。</w:t>
      </w:r>
      <w:r w:rsidR="00523688">
        <w:rPr>
          <w:rFonts w:ascii="Times New Roman" w:eastAsia="仿宋_GB2312" w:hAnsi="Times New Roman" w:cs="仿宋_GB2312" w:hint="eastAsia"/>
          <w:sz w:val="28"/>
          <w:szCs w:val="28"/>
        </w:rPr>
        <w:t>”</w:t>
      </w:r>
      <w:r w:rsidR="00523688">
        <w:rPr>
          <w:rStyle w:val="a5"/>
          <w:rFonts w:ascii="Times New Roman" w:eastAsia="仿宋_GB2312" w:hAnsi="Times New Roman" w:cs="仿宋_GB2312"/>
          <w:sz w:val="28"/>
          <w:szCs w:val="28"/>
        </w:rPr>
        <w:footnoteReference w:id="9"/>
      </w:r>
      <w:r w:rsidR="00F07399">
        <w:rPr>
          <w:rFonts w:ascii="Times New Roman" w:eastAsia="仿宋_GB2312" w:hAnsi="Times New Roman" w:cs="仿宋_GB2312" w:hint="eastAsia"/>
          <w:sz w:val="28"/>
          <w:szCs w:val="28"/>
        </w:rPr>
        <w:t>从一般的认知逻辑出发，认知主体对于案件事实首先产生整体</w:t>
      </w:r>
      <w:r w:rsidR="00D165A0">
        <w:rPr>
          <w:rFonts w:ascii="Times New Roman" w:eastAsia="仿宋_GB2312" w:hAnsi="Times New Roman" w:cs="仿宋_GB2312" w:hint="eastAsia"/>
          <w:sz w:val="28"/>
          <w:szCs w:val="28"/>
        </w:rPr>
        <w:t>性认知或者初步认知</w:t>
      </w:r>
      <w:r w:rsidR="00F07399">
        <w:rPr>
          <w:rFonts w:ascii="Times New Roman" w:eastAsia="仿宋_GB2312" w:hAnsi="Times New Roman" w:cs="仿宋_GB2312" w:hint="eastAsia"/>
          <w:sz w:val="28"/>
          <w:szCs w:val="28"/>
        </w:rPr>
        <w:t>，</w:t>
      </w:r>
      <w:r w:rsidR="006041CF">
        <w:rPr>
          <w:rFonts w:ascii="Times New Roman" w:eastAsia="仿宋_GB2312" w:hAnsi="Times New Roman" w:cs="仿宋_GB2312" w:hint="eastAsia"/>
          <w:sz w:val="28"/>
          <w:szCs w:val="28"/>
        </w:rPr>
        <w:t>后根据时间线、行为主体或者犯罪构成要件事实产生不同层次结构的事实认知。</w:t>
      </w:r>
      <w:r w:rsidR="004678D1">
        <w:rPr>
          <w:rFonts w:ascii="Times New Roman" w:eastAsia="仿宋_GB2312" w:hAnsi="Times New Roman" w:cs="仿宋_GB2312" w:hint="eastAsia"/>
          <w:sz w:val="28"/>
          <w:szCs w:val="28"/>
        </w:rPr>
        <w:t>质言之，</w:t>
      </w:r>
      <w:r w:rsidR="00D165A0" w:rsidRPr="00D165A0">
        <w:rPr>
          <w:rFonts w:ascii="Times New Roman" w:eastAsia="仿宋_GB2312" w:hAnsi="Times New Roman" w:cs="仿宋_GB2312" w:hint="eastAsia"/>
          <w:sz w:val="28"/>
          <w:szCs w:val="28"/>
        </w:rPr>
        <w:t>案件事实</w:t>
      </w:r>
      <w:r w:rsidR="00D165A0">
        <w:rPr>
          <w:rFonts w:ascii="Times New Roman" w:eastAsia="仿宋_GB2312" w:hAnsi="Times New Roman" w:cs="仿宋_GB2312" w:hint="eastAsia"/>
          <w:sz w:val="28"/>
          <w:szCs w:val="28"/>
        </w:rPr>
        <w:t>中</w:t>
      </w:r>
      <w:r w:rsidR="00D165A0" w:rsidRPr="00D165A0">
        <w:rPr>
          <w:rFonts w:ascii="Times New Roman" w:eastAsia="仿宋_GB2312" w:hAnsi="Times New Roman" w:cs="仿宋_GB2312" w:hint="eastAsia"/>
          <w:sz w:val="28"/>
          <w:szCs w:val="28"/>
        </w:rPr>
        <w:t>包含</w:t>
      </w:r>
      <w:r w:rsidR="005128CD">
        <w:rPr>
          <w:rFonts w:ascii="Times New Roman" w:eastAsia="仿宋_GB2312" w:hAnsi="Times New Roman" w:cs="仿宋_GB2312" w:hint="eastAsia"/>
          <w:sz w:val="28"/>
          <w:szCs w:val="28"/>
        </w:rPr>
        <w:t>着能否产生</w:t>
      </w:r>
      <w:r w:rsidR="00D165A0" w:rsidRPr="00D165A0">
        <w:rPr>
          <w:rFonts w:ascii="Times New Roman" w:eastAsia="仿宋_GB2312" w:hAnsi="Times New Roman" w:cs="仿宋_GB2312" w:hint="eastAsia"/>
          <w:sz w:val="28"/>
          <w:szCs w:val="28"/>
        </w:rPr>
        <w:t>法律问题的核心</w:t>
      </w:r>
      <w:r w:rsidR="00D165A0">
        <w:rPr>
          <w:rStyle w:val="a5"/>
          <w:rFonts w:ascii="Times New Roman" w:eastAsia="仿宋_GB2312" w:hAnsi="Times New Roman" w:cs="仿宋_GB2312"/>
          <w:sz w:val="28"/>
          <w:szCs w:val="28"/>
        </w:rPr>
        <w:footnoteReference w:id="10"/>
      </w:r>
      <w:r w:rsidR="005128CD">
        <w:rPr>
          <w:rFonts w:ascii="Times New Roman" w:eastAsia="仿宋_GB2312" w:hAnsi="Times New Roman" w:cs="仿宋_GB2312" w:hint="eastAsia"/>
          <w:sz w:val="28"/>
          <w:szCs w:val="28"/>
        </w:rPr>
        <w:t>，可称之为要件事实</w:t>
      </w:r>
      <w:r w:rsidR="004678D1">
        <w:rPr>
          <w:rFonts w:ascii="Times New Roman" w:eastAsia="仿宋_GB2312" w:hAnsi="Times New Roman" w:cs="仿宋_GB2312" w:hint="eastAsia"/>
          <w:sz w:val="28"/>
          <w:szCs w:val="28"/>
        </w:rPr>
        <w:t>，即发生某一法律效果所需要的实体法律规范要件对应的具体的案件事实</w:t>
      </w:r>
      <w:r w:rsidR="000B6F87">
        <w:rPr>
          <w:rFonts w:ascii="Times New Roman" w:eastAsia="仿宋_GB2312" w:hAnsi="Times New Roman" w:cs="仿宋_GB2312" w:hint="eastAsia"/>
          <w:sz w:val="28"/>
          <w:szCs w:val="28"/>
        </w:rPr>
        <w:t>。对于要件事实的提炼和认定可以从四要件犯罪构成理论出发，进行要素选取，亦可以从阶层式犯罪构成体系出发，实现逻辑化要件事实识别。单纯的要素</w:t>
      </w:r>
      <w:proofErr w:type="gramStart"/>
      <w:r w:rsidR="000B6F87">
        <w:rPr>
          <w:rFonts w:ascii="Times New Roman" w:eastAsia="仿宋_GB2312" w:hAnsi="Times New Roman" w:cs="仿宋_GB2312" w:hint="eastAsia"/>
          <w:sz w:val="28"/>
          <w:szCs w:val="28"/>
        </w:rPr>
        <w:t>式事实</w:t>
      </w:r>
      <w:proofErr w:type="gramEnd"/>
      <w:r w:rsidR="000B6F87">
        <w:rPr>
          <w:rFonts w:ascii="Times New Roman" w:eastAsia="仿宋_GB2312" w:hAnsi="Times New Roman" w:cs="仿宋_GB2312" w:hint="eastAsia"/>
          <w:sz w:val="28"/>
          <w:szCs w:val="28"/>
        </w:rPr>
        <w:t>提取，因刑事案件涉及的犯罪罪名及具体的个案情节不同，极易发生遗漏情形，因此，从阶层式犯罪构成体系</w:t>
      </w:r>
      <w:proofErr w:type="gramStart"/>
      <w:r w:rsidR="00AB1ECE">
        <w:rPr>
          <w:rFonts w:ascii="Times New Roman" w:eastAsia="仿宋_GB2312" w:hAnsi="Times New Roman" w:cs="仿宋_GB2312" w:hint="eastAsia"/>
          <w:sz w:val="28"/>
          <w:szCs w:val="28"/>
        </w:rPr>
        <w:t>界定类案识别</w:t>
      </w:r>
      <w:proofErr w:type="gramEnd"/>
      <w:r w:rsidR="00AB1ECE">
        <w:rPr>
          <w:rFonts w:ascii="Times New Roman" w:eastAsia="仿宋_GB2312" w:hAnsi="Times New Roman" w:cs="仿宋_GB2312" w:hint="eastAsia"/>
          <w:sz w:val="28"/>
          <w:szCs w:val="28"/>
        </w:rPr>
        <w:t>中的基本事实</w:t>
      </w:r>
      <w:r w:rsidR="00F2037E">
        <w:rPr>
          <w:rFonts w:ascii="Times New Roman" w:eastAsia="仿宋_GB2312" w:hAnsi="Times New Roman" w:cs="仿宋_GB2312" w:hint="eastAsia"/>
          <w:sz w:val="28"/>
          <w:szCs w:val="28"/>
        </w:rPr>
        <w:t>更具操作性。</w:t>
      </w:r>
    </w:p>
    <w:p w14:paraId="08369D9C" w14:textId="47F69C8D" w:rsidR="00395FCA" w:rsidRDefault="00395FCA" w:rsidP="000100AC">
      <w:pPr>
        <w:pStyle w:val="af"/>
        <w:spacing w:line="560" w:lineRule="exact"/>
        <w:ind w:firstLine="560"/>
      </w:pPr>
      <w:r>
        <w:rPr>
          <w:rFonts w:hint="eastAsia"/>
        </w:rPr>
        <w:t>二、基本事实</w:t>
      </w:r>
      <w:r w:rsidR="00EC1B35">
        <w:rPr>
          <w:rFonts w:hint="eastAsia"/>
        </w:rPr>
        <w:t>的要件化剖解</w:t>
      </w:r>
    </w:p>
    <w:p w14:paraId="39CD8E07" w14:textId="767CDC3F" w:rsidR="00395FCA" w:rsidRDefault="00C31D43" w:rsidP="000100AC">
      <w:pPr>
        <w:spacing w:line="560" w:lineRule="exact"/>
        <w:ind w:firstLineChars="200" w:firstLine="560"/>
        <w:rPr>
          <w:rFonts w:ascii="Times New Roman" w:eastAsia="仿宋_GB2312" w:hAnsi="Times New Roman" w:cs="仿宋_GB2312"/>
          <w:sz w:val="28"/>
          <w:szCs w:val="28"/>
        </w:rPr>
      </w:pPr>
      <w:r w:rsidRPr="006C2BCC">
        <w:rPr>
          <w:rFonts w:ascii="Times New Roman" w:eastAsia="仿宋_GB2312" w:hAnsi="Times New Roman" w:cs="仿宋_GB2312" w:hint="eastAsia"/>
          <w:sz w:val="28"/>
          <w:szCs w:val="28"/>
        </w:rPr>
        <w:t>如前所述，案件事实为法律适用基础，</w:t>
      </w:r>
      <w:proofErr w:type="gramStart"/>
      <w:r w:rsidRPr="006C2BCC">
        <w:rPr>
          <w:rFonts w:ascii="Times New Roman" w:eastAsia="仿宋_GB2312" w:hAnsi="Times New Roman" w:cs="仿宋_GB2312" w:hint="eastAsia"/>
          <w:sz w:val="28"/>
          <w:szCs w:val="28"/>
        </w:rPr>
        <w:t>故案件</w:t>
      </w:r>
      <w:proofErr w:type="gramEnd"/>
      <w:r w:rsidRPr="006C2BCC">
        <w:rPr>
          <w:rFonts w:ascii="Times New Roman" w:eastAsia="仿宋_GB2312" w:hAnsi="Times New Roman" w:cs="仿宋_GB2312" w:hint="eastAsia"/>
          <w:sz w:val="28"/>
          <w:szCs w:val="28"/>
        </w:rPr>
        <w:t>事实的相似性识别最为核心且关键。</w:t>
      </w:r>
      <w:r w:rsidR="00055703">
        <w:rPr>
          <w:rFonts w:ascii="Times New Roman" w:eastAsia="仿宋_GB2312" w:hAnsi="Times New Roman" w:cs="仿宋_GB2312" w:hint="eastAsia"/>
          <w:sz w:val="28"/>
          <w:szCs w:val="28"/>
        </w:rPr>
        <w:t>刑事立法因其肩负的惩罚犯罪功能</w:t>
      </w:r>
      <w:r w:rsidR="005C1062">
        <w:rPr>
          <w:rFonts w:ascii="Times New Roman" w:eastAsia="仿宋_GB2312" w:hAnsi="Times New Roman" w:cs="仿宋_GB2312" w:hint="eastAsia"/>
          <w:sz w:val="28"/>
          <w:szCs w:val="28"/>
        </w:rPr>
        <w:t>需对不同的情节恶劣程度、危害程度及社会影响案件</w:t>
      </w:r>
      <w:proofErr w:type="gramStart"/>
      <w:r w:rsidR="005C1062">
        <w:rPr>
          <w:rFonts w:ascii="Times New Roman" w:eastAsia="仿宋_GB2312" w:hAnsi="Times New Roman" w:cs="仿宋_GB2312" w:hint="eastAsia"/>
          <w:sz w:val="28"/>
          <w:szCs w:val="28"/>
        </w:rPr>
        <w:t>作出</w:t>
      </w:r>
      <w:proofErr w:type="gramEnd"/>
      <w:r w:rsidR="005C1062">
        <w:rPr>
          <w:rFonts w:ascii="Times New Roman" w:eastAsia="仿宋_GB2312" w:hAnsi="Times New Roman" w:cs="仿宋_GB2312" w:hint="eastAsia"/>
          <w:sz w:val="28"/>
          <w:szCs w:val="28"/>
        </w:rPr>
        <w:t>不同的刑事惩罚，其中影响犯罪构成及刑罚裁量的</w:t>
      </w:r>
      <w:r>
        <w:rPr>
          <w:rFonts w:ascii="Times New Roman" w:eastAsia="仿宋_GB2312" w:hAnsi="Times New Roman" w:cs="仿宋_GB2312" w:hint="eastAsia"/>
          <w:sz w:val="28"/>
          <w:szCs w:val="28"/>
        </w:rPr>
        <w:t>各项要素</w:t>
      </w:r>
      <w:proofErr w:type="gramStart"/>
      <w:r>
        <w:rPr>
          <w:rFonts w:ascii="Times New Roman" w:eastAsia="仿宋_GB2312" w:hAnsi="Times New Roman" w:cs="仿宋_GB2312" w:hint="eastAsia"/>
          <w:sz w:val="28"/>
          <w:szCs w:val="28"/>
        </w:rPr>
        <w:t>也</w:t>
      </w:r>
      <w:r>
        <w:rPr>
          <w:rFonts w:ascii="Times New Roman" w:eastAsia="仿宋_GB2312" w:hAnsi="Times New Roman" w:cs="仿宋_GB2312" w:hint="eastAsia"/>
          <w:sz w:val="28"/>
          <w:szCs w:val="28"/>
        </w:rPr>
        <w:lastRenderedPageBreak/>
        <w:t>称</w:t>
      </w:r>
      <w:r w:rsidR="00055703">
        <w:rPr>
          <w:rFonts w:ascii="Times New Roman" w:eastAsia="仿宋_GB2312" w:hAnsi="Times New Roman" w:cs="仿宋_GB2312" w:hint="eastAsia"/>
          <w:sz w:val="28"/>
          <w:szCs w:val="28"/>
        </w:rPr>
        <w:t>罪量要素</w:t>
      </w:r>
      <w:proofErr w:type="gramEnd"/>
      <w:r w:rsidR="004E0B36" w:rsidRPr="0021263C">
        <w:rPr>
          <w:rStyle w:val="a5"/>
          <w:rFonts w:ascii="MS Mincho" w:eastAsia="MS Mincho" w:hAnsi="MS Mincho" w:cs="MS Mincho"/>
          <w:sz w:val="18"/>
        </w:rPr>
        <w:footnoteReference w:customMarkFollows="1" w:id="11"/>
        <w:t>⑪</w:t>
      </w:r>
      <w:r w:rsidR="005C1062">
        <w:rPr>
          <w:rFonts w:ascii="Times New Roman" w:eastAsia="仿宋_GB2312" w:hAnsi="Times New Roman" w:cs="仿宋_GB2312" w:hint="eastAsia"/>
          <w:sz w:val="28"/>
          <w:szCs w:val="28"/>
        </w:rPr>
        <w:t>被规定</w:t>
      </w:r>
      <w:r w:rsidR="00055703">
        <w:rPr>
          <w:rFonts w:ascii="Times New Roman" w:eastAsia="仿宋_GB2312" w:hAnsi="Times New Roman" w:cs="仿宋_GB2312" w:hint="eastAsia"/>
          <w:sz w:val="28"/>
          <w:szCs w:val="28"/>
        </w:rPr>
        <w:t>在</w:t>
      </w:r>
      <w:r w:rsidR="005C1062">
        <w:rPr>
          <w:rFonts w:ascii="Times New Roman" w:eastAsia="仿宋_GB2312" w:hAnsi="Times New Roman" w:cs="仿宋_GB2312" w:hint="eastAsia"/>
          <w:sz w:val="28"/>
          <w:szCs w:val="28"/>
        </w:rPr>
        <w:t>了</w:t>
      </w:r>
      <w:r w:rsidR="00055703">
        <w:rPr>
          <w:rFonts w:ascii="Times New Roman" w:eastAsia="仿宋_GB2312" w:hAnsi="Times New Roman" w:cs="仿宋_GB2312" w:hint="eastAsia"/>
          <w:sz w:val="28"/>
          <w:szCs w:val="28"/>
        </w:rPr>
        <w:t>刑法条文的</w:t>
      </w:r>
      <w:r w:rsidR="00DD221E">
        <w:rPr>
          <w:rFonts w:ascii="Times New Roman" w:eastAsia="仿宋_GB2312" w:hAnsi="Times New Roman" w:cs="仿宋_GB2312" w:hint="eastAsia"/>
          <w:sz w:val="28"/>
          <w:szCs w:val="28"/>
        </w:rPr>
        <w:t>罪名构成</w:t>
      </w:r>
      <w:r>
        <w:rPr>
          <w:rFonts w:ascii="Times New Roman" w:eastAsia="仿宋_GB2312" w:hAnsi="Times New Roman" w:cs="仿宋_GB2312" w:hint="eastAsia"/>
          <w:sz w:val="28"/>
          <w:szCs w:val="28"/>
        </w:rPr>
        <w:t>之</w:t>
      </w:r>
      <w:r w:rsidR="00055703">
        <w:rPr>
          <w:rFonts w:ascii="Times New Roman" w:eastAsia="仿宋_GB2312" w:hAnsi="Times New Roman" w:cs="仿宋_GB2312" w:hint="eastAsia"/>
          <w:sz w:val="28"/>
          <w:szCs w:val="28"/>
        </w:rPr>
        <w:t>后</w:t>
      </w:r>
      <w:r>
        <w:rPr>
          <w:rFonts w:ascii="Times New Roman" w:eastAsia="仿宋_GB2312" w:hAnsi="Times New Roman" w:cs="仿宋_GB2312" w:hint="eastAsia"/>
          <w:sz w:val="28"/>
          <w:szCs w:val="28"/>
        </w:rPr>
        <w:t>，成为定罪量刑的重要依据。</w:t>
      </w:r>
    </w:p>
    <w:p w14:paraId="3314F8B4" w14:textId="3E9FC532" w:rsidR="00B736B7" w:rsidRDefault="00B736B7" w:rsidP="000100AC">
      <w:pPr>
        <w:pStyle w:val="a4"/>
        <w:spacing w:line="560" w:lineRule="exact"/>
        <w:ind w:firstLine="560"/>
      </w:pPr>
      <w:r>
        <w:rPr>
          <w:rFonts w:hint="eastAsia"/>
        </w:rPr>
        <w:t>（一）</w:t>
      </w:r>
      <w:r w:rsidR="005954D1">
        <w:rPr>
          <w:rFonts w:hint="eastAsia"/>
        </w:rPr>
        <w:t>基本事实应为犯罪构成要件相关</w:t>
      </w:r>
      <w:r>
        <w:rPr>
          <w:rFonts w:hint="eastAsia"/>
        </w:rPr>
        <w:t>事实</w:t>
      </w:r>
    </w:p>
    <w:p w14:paraId="084044A2" w14:textId="20A1CB23" w:rsidR="00523688" w:rsidRDefault="00470846"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犯罪构成体系对于罪名成立的得出要求严谨的逻辑推导顺序，案件基本事实的识别要素及逻辑若能够与犯罪构成体系一致当然能够通过利用既有推理逻辑节省认知判断成本，但犯罪构成体系是对于法律适用与价值判断的一体化</w:t>
      </w:r>
      <w:r w:rsidR="00C91A14">
        <w:rPr>
          <w:rFonts w:ascii="Times New Roman" w:eastAsia="仿宋_GB2312" w:hAnsi="Times New Roman" w:cs="仿宋_GB2312" w:hint="eastAsia"/>
          <w:sz w:val="28"/>
          <w:szCs w:val="28"/>
        </w:rPr>
        <w:t>结构体系，对于刑事案件基本事实的具象认知显然无法以犯罪构成体系为架构。然而，因刑事案件处理的个案目标是实现犯罪惩罚</w:t>
      </w:r>
      <w:proofErr w:type="gramStart"/>
      <w:r w:rsidR="00C91A14">
        <w:rPr>
          <w:rFonts w:ascii="Times New Roman" w:eastAsia="仿宋_GB2312" w:hAnsi="Times New Roman" w:cs="仿宋_GB2312" w:hint="eastAsia"/>
          <w:sz w:val="28"/>
          <w:szCs w:val="28"/>
        </w:rPr>
        <w:t>与法益保护</w:t>
      </w:r>
      <w:proofErr w:type="gramEnd"/>
      <w:r w:rsidR="00C91A14">
        <w:rPr>
          <w:rFonts w:ascii="Times New Roman" w:eastAsia="仿宋_GB2312" w:hAnsi="Times New Roman" w:cs="仿宋_GB2312" w:hint="eastAsia"/>
          <w:sz w:val="28"/>
          <w:szCs w:val="28"/>
        </w:rPr>
        <w:t>，二者直观地表现为对被告人的犯罪构成认定及刑罚裁量，</w:t>
      </w:r>
      <w:r w:rsidR="00B651D3">
        <w:rPr>
          <w:rFonts w:ascii="Times New Roman" w:eastAsia="仿宋_GB2312" w:hAnsi="Times New Roman" w:cs="仿宋_GB2312" w:hint="eastAsia"/>
          <w:sz w:val="28"/>
          <w:szCs w:val="28"/>
        </w:rPr>
        <w:t>与犯罪构成要件有关的</w:t>
      </w:r>
      <w:r w:rsidR="00A540AC">
        <w:rPr>
          <w:rFonts w:ascii="Times New Roman" w:eastAsia="仿宋_GB2312" w:hAnsi="Times New Roman" w:cs="仿宋_GB2312" w:hint="eastAsia"/>
          <w:sz w:val="28"/>
          <w:szCs w:val="28"/>
        </w:rPr>
        <w:t>事实情节应予关注和评价，应成为基本事实相似性识别的对比要素，或可称之为对要件事实的提炼与识别。</w:t>
      </w:r>
      <w:r w:rsidR="00523688" w:rsidRPr="00523688">
        <w:rPr>
          <w:rFonts w:ascii="Times New Roman" w:eastAsia="仿宋_GB2312" w:hAnsi="Times New Roman" w:cs="仿宋_GB2312" w:hint="eastAsia"/>
          <w:sz w:val="28"/>
          <w:szCs w:val="28"/>
        </w:rPr>
        <w:t>实现</w:t>
      </w:r>
      <w:r w:rsidR="00523688">
        <w:rPr>
          <w:rFonts w:ascii="Times New Roman" w:eastAsia="仿宋_GB2312" w:hAnsi="Times New Roman" w:cs="仿宋_GB2312" w:hint="eastAsia"/>
          <w:sz w:val="28"/>
          <w:szCs w:val="28"/>
        </w:rPr>
        <w:t>案件</w:t>
      </w:r>
      <w:r w:rsidR="00523688" w:rsidRPr="00523688">
        <w:rPr>
          <w:rFonts w:ascii="Times New Roman" w:eastAsia="仿宋_GB2312" w:hAnsi="Times New Roman" w:cs="仿宋_GB2312" w:hint="eastAsia"/>
          <w:sz w:val="28"/>
          <w:szCs w:val="28"/>
        </w:rPr>
        <w:t>类比</w:t>
      </w:r>
      <w:r w:rsidR="00523688">
        <w:rPr>
          <w:rFonts w:ascii="Times New Roman" w:eastAsia="仿宋_GB2312" w:hAnsi="Times New Roman" w:cs="仿宋_GB2312" w:hint="eastAsia"/>
          <w:sz w:val="28"/>
          <w:szCs w:val="28"/>
        </w:rPr>
        <w:t>应当首先</w:t>
      </w:r>
      <w:r w:rsidR="00523688" w:rsidRPr="00523688">
        <w:rPr>
          <w:rFonts w:ascii="Times New Roman" w:eastAsia="仿宋_GB2312" w:hAnsi="Times New Roman" w:cs="仿宋_GB2312" w:hint="eastAsia"/>
          <w:sz w:val="28"/>
          <w:szCs w:val="28"/>
        </w:rPr>
        <w:t>明确基本事实的结构要素</w:t>
      </w:r>
      <w:r w:rsidR="00523688">
        <w:rPr>
          <w:rFonts w:ascii="Times New Roman" w:eastAsia="仿宋_GB2312" w:hAnsi="Times New Roman" w:cs="仿宋_GB2312" w:hint="eastAsia"/>
          <w:sz w:val="28"/>
          <w:szCs w:val="28"/>
        </w:rPr>
        <w:t>。</w:t>
      </w:r>
      <w:r w:rsidR="004E0B36" w:rsidRPr="0021263C">
        <w:rPr>
          <w:rStyle w:val="a5"/>
          <w:rFonts w:ascii="MS Mincho" w:eastAsia="MS Mincho" w:hAnsi="MS Mincho" w:cs="MS Mincho"/>
          <w:sz w:val="18"/>
        </w:rPr>
        <w:footnoteReference w:customMarkFollows="1" w:id="12"/>
        <w:t>⑫</w:t>
      </w:r>
    </w:p>
    <w:p w14:paraId="22992A78" w14:textId="70F7FFCA" w:rsidR="00B736B7" w:rsidRDefault="00B736B7" w:rsidP="000100AC">
      <w:pPr>
        <w:pStyle w:val="a4"/>
        <w:spacing w:line="560" w:lineRule="exact"/>
        <w:ind w:firstLine="560"/>
      </w:pPr>
      <w:r>
        <w:rPr>
          <w:rFonts w:hint="eastAsia"/>
        </w:rPr>
        <w:t>（二）</w:t>
      </w:r>
      <w:r w:rsidR="00220B61">
        <w:rPr>
          <w:rFonts w:hint="eastAsia"/>
        </w:rPr>
        <w:t>二阶</w:t>
      </w:r>
      <w:r w:rsidR="00682AD7">
        <w:rPr>
          <w:rFonts w:hint="eastAsia"/>
        </w:rPr>
        <w:t>三层</w:t>
      </w:r>
      <w:r>
        <w:rPr>
          <w:rFonts w:hint="eastAsia"/>
        </w:rPr>
        <w:t>犯罪构成</w:t>
      </w:r>
      <w:r w:rsidR="00220B61">
        <w:rPr>
          <w:rFonts w:hint="eastAsia"/>
        </w:rPr>
        <w:t>体系</w:t>
      </w:r>
      <w:r w:rsidR="001942C8">
        <w:rPr>
          <w:rFonts w:hint="eastAsia"/>
        </w:rPr>
        <w:t>下的基本事实</w:t>
      </w:r>
    </w:p>
    <w:p w14:paraId="584B5AEB" w14:textId="5D62262A" w:rsidR="00494F49" w:rsidRDefault="00C60E8E"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德国刑法学对于</w:t>
      </w:r>
      <w:r w:rsidR="00D42320">
        <w:rPr>
          <w:rFonts w:ascii="Times New Roman" w:eastAsia="仿宋_GB2312" w:hAnsi="Times New Roman" w:cs="仿宋_GB2312" w:hint="eastAsia"/>
          <w:sz w:val="28"/>
          <w:szCs w:val="28"/>
        </w:rPr>
        <w:t>阶层体系的构建以区分违法和</w:t>
      </w:r>
      <w:r w:rsidR="002D14EB">
        <w:rPr>
          <w:rFonts w:ascii="Times New Roman" w:eastAsia="仿宋_GB2312" w:hAnsi="Times New Roman" w:cs="仿宋_GB2312" w:hint="eastAsia"/>
          <w:sz w:val="28"/>
          <w:szCs w:val="28"/>
        </w:rPr>
        <w:t>有责</w:t>
      </w:r>
      <w:r w:rsidR="00D42320">
        <w:rPr>
          <w:rFonts w:ascii="Times New Roman" w:eastAsia="仿宋_GB2312" w:hAnsi="Times New Roman" w:cs="仿宋_GB2312" w:hint="eastAsia"/>
          <w:sz w:val="28"/>
          <w:szCs w:val="28"/>
        </w:rPr>
        <w:t>的“客观—主观”两分法为特点，但</w:t>
      </w:r>
      <w:r w:rsidR="002D14EB">
        <w:rPr>
          <w:rFonts w:ascii="Times New Roman" w:eastAsia="仿宋_GB2312" w:hAnsi="Times New Roman" w:cs="仿宋_GB2312" w:hint="eastAsia"/>
          <w:sz w:val="28"/>
          <w:szCs w:val="28"/>
        </w:rPr>
        <w:t>违法性判断中常出现需对情节恶劣程度进行价值判断才能确定是否符合规范要件的情形，如</w:t>
      </w:r>
      <w:r w:rsidR="000F36E8">
        <w:rPr>
          <w:rFonts w:ascii="Times New Roman" w:eastAsia="仿宋_GB2312" w:hAnsi="Times New Roman" w:cs="仿宋_GB2312" w:hint="eastAsia"/>
          <w:sz w:val="28"/>
          <w:szCs w:val="28"/>
        </w:rPr>
        <w:t>刑法第</w:t>
      </w:r>
      <w:r w:rsidR="000F36E8">
        <w:rPr>
          <w:rFonts w:ascii="Times New Roman" w:eastAsia="仿宋_GB2312" w:hAnsi="Times New Roman" w:cs="仿宋_GB2312" w:hint="eastAsia"/>
          <w:sz w:val="28"/>
          <w:szCs w:val="28"/>
        </w:rPr>
        <w:t>2</w:t>
      </w:r>
      <w:r w:rsidR="000F36E8">
        <w:rPr>
          <w:rFonts w:ascii="Times New Roman" w:eastAsia="仿宋_GB2312" w:hAnsi="Times New Roman" w:cs="仿宋_GB2312"/>
          <w:sz w:val="28"/>
          <w:szCs w:val="28"/>
        </w:rPr>
        <w:t>91</w:t>
      </w:r>
      <w:r w:rsidR="000F36E8">
        <w:rPr>
          <w:rFonts w:ascii="Times New Roman" w:eastAsia="仿宋_GB2312" w:hAnsi="Times New Roman" w:cs="仿宋_GB2312" w:hint="eastAsia"/>
          <w:sz w:val="28"/>
          <w:szCs w:val="28"/>
        </w:rPr>
        <w:t>条之二</w:t>
      </w:r>
      <w:r w:rsidR="00FB5EC4">
        <w:rPr>
          <w:rFonts w:ascii="Times New Roman" w:eastAsia="仿宋_GB2312" w:hAnsi="Times New Roman" w:cs="仿宋_GB2312" w:hint="eastAsia"/>
          <w:sz w:val="28"/>
          <w:szCs w:val="28"/>
        </w:rPr>
        <w:t>规定了高空抛掷物品情节严重的方构成高空抛物罪，此处的情节严重</w:t>
      </w:r>
      <w:r w:rsidR="00101839">
        <w:rPr>
          <w:rFonts w:ascii="Times New Roman" w:eastAsia="仿宋_GB2312" w:hAnsi="Times New Roman" w:cs="仿宋_GB2312" w:hint="eastAsia"/>
          <w:sz w:val="28"/>
          <w:szCs w:val="28"/>
        </w:rPr>
        <w:t>需从</w:t>
      </w:r>
      <w:r w:rsidR="00FB5EC4">
        <w:rPr>
          <w:rFonts w:ascii="Times New Roman" w:eastAsia="仿宋_GB2312" w:hAnsi="Times New Roman" w:cs="仿宋_GB2312" w:hint="eastAsia"/>
          <w:sz w:val="28"/>
          <w:szCs w:val="28"/>
        </w:rPr>
        <w:t>物品抛掷的类型（</w:t>
      </w:r>
      <w:r w:rsidR="00A80025">
        <w:rPr>
          <w:rFonts w:ascii="Times New Roman" w:eastAsia="仿宋_GB2312" w:hAnsi="Times New Roman" w:cs="仿宋_GB2312" w:hint="eastAsia"/>
          <w:sz w:val="28"/>
          <w:szCs w:val="28"/>
        </w:rPr>
        <w:t>香蕉皮</w:t>
      </w:r>
      <w:r w:rsidR="00A818FB">
        <w:rPr>
          <w:rFonts w:ascii="Times New Roman" w:eastAsia="仿宋_GB2312" w:hAnsi="Times New Roman" w:cs="仿宋_GB2312" w:hint="eastAsia"/>
          <w:sz w:val="28"/>
          <w:szCs w:val="28"/>
        </w:rPr>
        <w:t>与</w:t>
      </w:r>
      <w:r w:rsidR="00FB5EC4">
        <w:rPr>
          <w:rFonts w:ascii="Times New Roman" w:eastAsia="仿宋_GB2312" w:hAnsi="Times New Roman" w:cs="仿宋_GB2312" w:hint="eastAsia"/>
          <w:sz w:val="28"/>
          <w:szCs w:val="28"/>
        </w:rPr>
        <w:t>菜刀）、场所（</w:t>
      </w:r>
      <w:proofErr w:type="gramStart"/>
      <w:r w:rsidR="00FB5EC4">
        <w:rPr>
          <w:rFonts w:ascii="Times New Roman" w:eastAsia="仿宋_GB2312" w:hAnsi="Times New Roman" w:cs="仿宋_GB2312" w:hint="eastAsia"/>
          <w:sz w:val="28"/>
          <w:szCs w:val="28"/>
        </w:rPr>
        <w:t>郊区</w:t>
      </w:r>
      <w:r w:rsidR="00A818FB">
        <w:rPr>
          <w:rFonts w:ascii="Times New Roman" w:eastAsia="仿宋_GB2312" w:hAnsi="Times New Roman" w:cs="仿宋_GB2312" w:hint="eastAsia"/>
          <w:sz w:val="28"/>
          <w:szCs w:val="28"/>
        </w:rPr>
        <w:t>与</w:t>
      </w:r>
      <w:proofErr w:type="gramEnd"/>
      <w:r w:rsidR="00FB5EC4">
        <w:rPr>
          <w:rFonts w:ascii="Times New Roman" w:eastAsia="仿宋_GB2312" w:hAnsi="Times New Roman" w:cs="仿宋_GB2312" w:hint="eastAsia"/>
          <w:sz w:val="28"/>
          <w:szCs w:val="28"/>
        </w:rPr>
        <w:t>商业区）、高度、物理冲击程度（</w:t>
      </w:r>
      <w:r w:rsidR="00101839">
        <w:rPr>
          <w:rFonts w:ascii="Times New Roman" w:eastAsia="仿宋_GB2312" w:hAnsi="Times New Roman" w:cs="仿宋_GB2312" w:hint="eastAsia"/>
          <w:sz w:val="28"/>
          <w:szCs w:val="28"/>
        </w:rPr>
        <w:t>静止</w:t>
      </w:r>
      <w:r w:rsidR="00FB5EC4">
        <w:rPr>
          <w:rFonts w:ascii="Times New Roman" w:eastAsia="仿宋_GB2312" w:hAnsi="Times New Roman" w:cs="仿宋_GB2312" w:hint="eastAsia"/>
          <w:sz w:val="28"/>
          <w:szCs w:val="28"/>
        </w:rPr>
        <w:t>建筑物</w:t>
      </w:r>
      <w:r w:rsidR="00A818FB">
        <w:rPr>
          <w:rFonts w:ascii="Times New Roman" w:eastAsia="仿宋_GB2312" w:hAnsi="Times New Roman" w:cs="仿宋_GB2312" w:hint="eastAsia"/>
          <w:sz w:val="28"/>
          <w:szCs w:val="28"/>
        </w:rPr>
        <w:t>与</w:t>
      </w:r>
      <w:r w:rsidR="00FB5EC4">
        <w:rPr>
          <w:rFonts w:ascii="Times New Roman" w:eastAsia="仿宋_GB2312" w:hAnsi="Times New Roman" w:cs="仿宋_GB2312" w:hint="eastAsia"/>
          <w:sz w:val="28"/>
          <w:szCs w:val="28"/>
        </w:rPr>
        <w:t>移动飞行器）</w:t>
      </w:r>
      <w:r w:rsidR="00101839">
        <w:rPr>
          <w:rFonts w:ascii="Times New Roman" w:eastAsia="仿宋_GB2312" w:hAnsi="Times New Roman" w:cs="仿宋_GB2312" w:hint="eastAsia"/>
          <w:sz w:val="28"/>
          <w:szCs w:val="28"/>
        </w:rPr>
        <w:t>等对群众可能产生的生命财产安全威胁程度，物品抛掷人的主观意志（故意</w:t>
      </w:r>
      <w:r w:rsidR="00A818FB">
        <w:rPr>
          <w:rFonts w:ascii="Times New Roman" w:eastAsia="仿宋_GB2312" w:hAnsi="Times New Roman" w:cs="仿宋_GB2312" w:hint="eastAsia"/>
          <w:sz w:val="28"/>
          <w:szCs w:val="28"/>
        </w:rPr>
        <w:t>与</w:t>
      </w:r>
      <w:r w:rsidR="00101839">
        <w:rPr>
          <w:rFonts w:ascii="Times New Roman" w:eastAsia="仿宋_GB2312" w:hAnsi="Times New Roman" w:cs="仿宋_GB2312" w:hint="eastAsia"/>
          <w:sz w:val="28"/>
          <w:szCs w:val="28"/>
        </w:rPr>
        <w:t>过失）以及实际造成的损害等情形考虑</w:t>
      </w:r>
      <w:r w:rsidR="00760CBF">
        <w:rPr>
          <w:rFonts w:ascii="Times New Roman" w:eastAsia="仿宋_GB2312" w:hAnsi="Times New Roman" w:cs="仿宋_GB2312" w:hint="eastAsia"/>
          <w:sz w:val="28"/>
          <w:szCs w:val="28"/>
        </w:rPr>
        <w:t>，即在判断某一行为是否具备高空抛物违法性时即存在危害程度的价值性判断，</w:t>
      </w:r>
      <w:r w:rsidR="00523688">
        <w:rPr>
          <w:rFonts w:ascii="Times New Roman" w:eastAsia="仿宋_GB2312" w:hAnsi="Times New Roman" w:cs="仿宋_GB2312" w:hint="eastAsia"/>
          <w:sz w:val="28"/>
          <w:szCs w:val="28"/>
        </w:rPr>
        <w:t>且法律具有</w:t>
      </w:r>
      <w:r w:rsidR="00523688" w:rsidRPr="00523688">
        <w:rPr>
          <w:rFonts w:ascii="Times New Roman" w:eastAsia="仿宋_GB2312" w:hAnsi="Times New Roman" w:cs="仿宋_GB2312" w:hint="eastAsia"/>
          <w:sz w:val="28"/>
          <w:szCs w:val="28"/>
        </w:rPr>
        <w:t>不确定性、未完成性和</w:t>
      </w:r>
      <w:proofErr w:type="gramStart"/>
      <w:r w:rsidR="00523688" w:rsidRPr="00523688">
        <w:rPr>
          <w:rFonts w:ascii="Times New Roman" w:eastAsia="仿宋_GB2312" w:hAnsi="Times New Roman" w:cs="仿宋_GB2312" w:hint="eastAsia"/>
          <w:sz w:val="28"/>
          <w:szCs w:val="28"/>
        </w:rPr>
        <w:t>可</w:t>
      </w:r>
      <w:proofErr w:type="gramEnd"/>
      <w:r w:rsidR="00523688" w:rsidRPr="00523688">
        <w:rPr>
          <w:rFonts w:ascii="Times New Roman" w:eastAsia="仿宋_GB2312" w:hAnsi="Times New Roman" w:cs="仿宋_GB2312" w:hint="eastAsia"/>
          <w:sz w:val="28"/>
          <w:szCs w:val="28"/>
        </w:rPr>
        <w:t>辩驳性</w:t>
      </w:r>
      <w:r w:rsidR="004E0B36" w:rsidRPr="0021263C">
        <w:rPr>
          <w:rStyle w:val="a5"/>
          <w:rFonts w:ascii="MS Mincho" w:eastAsia="MS Mincho" w:hAnsi="MS Mincho" w:cs="MS Mincho"/>
          <w:sz w:val="18"/>
        </w:rPr>
        <w:footnoteReference w:customMarkFollows="1" w:id="13"/>
        <w:t>⑬</w:t>
      </w:r>
      <w:r w:rsidR="00523688">
        <w:rPr>
          <w:rFonts w:ascii="Times New Roman" w:eastAsia="仿宋_GB2312" w:hAnsi="Times New Roman" w:cs="仿宋_GB2312" w:hint="eastAsia"/>
          <w:sz w:val="28"/>
          <w:szCs w:val="28"/>
        </w:rPr>
        <w:t>，</w:t>
      </w:r>
      <w:r w:rsidR="00760CBF">
        <w:rPr>
          <w:rFonts w:ascii="Times New Roman" w:eastAsia="仿宋_GB2312" w:hAnsi="Times New Roman" w:cs="仿宋_GB2312" w:hint="eastAsia"/>
          <w:sz w:val="28"/>
          <w:szCs w:val="28"/>
        </w:rPr>
        <w:t>若以此作为基本事实相似性识别的指引显然会增加基本事实相似性判断的难度，且容易造成对比对象事实的相似性判断与单一案件中的</w:t>
      </w:r>
      <w:r w:rsidR="00C371E4">
        <w:rPr>
          <w:rFonts w:ascii="Times New Roman" w:eastAsia="仿宋_GB2312" w:hAnsi="Times New Roman" w:cs="仿宋_GB2312" w:hint="eastAsia"/>
          <w:sz w:val="28"/>
          <w:szCs w:val="28"/>
        </w:rPr>
        <w:t>事实的价值判断的主观混乱。</w:t>
      </w:r>
    </w:p>
    <w:p w14:paraId="010B93D1" w14:textId="4647EE9A" w:rsidR="003058DB" w:rsidRDefault="001B7A7A"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客观</w:t>
      </w:r>
      <w:r w:rsidR="00B41A30">
        <w:rPr>
          <w:rFonts w:ascii="Times New Roman" w:eastAsia="仿宋_GB2312" w:hAnsi="Times New Roman" w:cs="仿宋_GB2312" w:hint="eastAsia"/>
          <w:sz w:val="28"/>
          <w:szCs w:val="28"/>
        </w:rPr>
        <w:t>、</w:t>
      </w:r>
      <w:r>
        <w:rPr>
          <w:rFonts w:ascii="Times New Roman" w:eastAsia="仿宋_GB2312" w:hAnsi="Times New Roman" w:cs="仿宋_GB2312" w:hint="eastAsia"/>
          <w:sz w:val="28"/>
          <w:szCs w:val="28"/>
        </w:rPr>
        <w:t>主观分离的犯罪构成体系当然在形式逻辑思维上更加直观，但却无法</w:t>
      </w:r>
      <w:proofErr w:type="gramStart"/>
      <w:r>
        <w:rPr>
          <w:rFonts w:ascii="Times New Roman" w:eastAsia="仿宋_GB2312" w:hAnsi="Times New Roman" w:cs="仿宋_GB2312" w:hint="eastAsia"/>
          <w:sz w:val="28"/>
          <w:szCs w:val="28"/>
        </w:rPr>
        <w:lastRenderedPageBreak/>
        <w:t>解决</w:t>
      </w:r>
      <w:r w:rsidR="002D1BCC">
        <w:rPr>
          <w:rFonts w:ascii="Times New Roman" w:eastAsia="仿宋_GB2312" w:hAnsi="Times New Roman" w:cs="仿宋_GB2312" w:hint="eastAsia"/>
          <w:sz w:val="28"/>
          <w:szCs w:val="28"/>
        </w:rPr>
        <w:t>罪量要素</w:t>
      </w:r>
      <w:proofErr w:type="gramEnd"/>
      <w:r w:rsidR="002D1BCC">
        <w:rPr>
          <w:rFonts w:ascii="Times New Roman" w:eastAsia="仿宋_GB2312" w:hAnsi="Times New Roman" w:cs="仿宋_GB2312" w:hint="eastAsia"/>
          <w:sz w:val="28"/>
          <w:szCs w:val="28"/>
        </w:rPr>
        <w:t>在体系中无从安放的尴尬</w:t>
      </w:r>
      <w:r w:rsidR="00ED7579">
        <w:rPr>
          <w:rFonts w:ascii="Times New Roman" w:eastAsia="仿宋_GB2312" w:hAnsi="Times New Roman" w:cs="仿宋_GB2312" w:hint="eastAsia"/>
          <w:sz w:val="28"/>
          <w:szCs w:val="28"/>
        </w:rPr>
        <w:t>境况，如</w:t>
      </w:r>
      <w:r w:rsidR="00DF1F27">
        <w:rPr>
          <w:rFonts w:ascii="Times New Roman" w:eastAsia="仿宋_GB2312" w:hAnsi="Times New Roman" w:cs="仿宋_GB2312" w:hint="eastAsia"/>
          <w:sz w:val="28"/>
          <w:szCs w:val="28"/>
        </w:rPr>
        <w:t>盗窃财物数额较大构成盗窃</w:t>
      </w:r>
      <w:r w:rsidR="00DF1F27" w:rsidRPr="00DF1F27">
        <w:rPr>
          <w:rFonts w:ascii="Times New Roman" w:eastAsia="仿宋_GB2312" w:hAnsi="Times New Roman" w:cs="仿宋_GB2312" w:hint="eastAsia"/>
          <w:sz w:val="28"/>
          <w:szCs w:val="28"/>
        </w:rPr>
        <w:t>罪的刑法规定，</w:t>
      </w:r>
      <w:r w:rsidR="00DF1F27">
        <w:rPr>
          <w:rFonts w:ascii="Times New Roman" w:eastAsia="仿宋_GB2312" w:hAnsi="Times New Roman" w:cs="仿宋_GB2312" w:hint="eastAsia"/>
          <w:sz w:val="28"/>
          <w:szCs w:val="28"/>
        </w:rPr>
        <w:t>即是对盗窃行为与盗窃财物价值的二重认定，数额较小的一次盗窃行为若能够立即发动刑罚则过于严苛，司法负累</w:t>
      </w:r>
      <w:r w:rsidR="00A818FB">
        <w:rPr>
          <w:rFonts w:ascii="Times New Roman" w:eastAsia="仿宋_GB2312" w:hAnsi="Times New Roman" w:cs="仿宋_GB2312" w:hint="eastAsia"/>
          <w:sz w:val="28"/>
          <w:szCs w:val="28"/>
        </w:rPr>
        <w:t>过重；</w:t>
      </w:r>
      <w:r w:rsidR="00DF1F27">
        <w:rPr>
          <w:rFonts w:ascii="Times New Roman" w:eastAsia="仿宋_GB2312" w:hAnsi="Times New Roman" w:cs="仿宋_GB2312" w:hint="eastAsia"/>
          <w:sz w:val="28"/>
          <w:szCs w:val="28"/>
        </w:rPr>
        <w:t>若盗窃数额较大对</w:t>
      </w:r>
      <w:r w:rsidR="00067DB7">
        <w:rPr>
          <w:rFonts w:ascii="Times New Roman" w:eastAsia="仿宋_GB2312" w:hAnsi="Times New Roman" w:cs="仿宋_GB2312" w:hint="eastAsia"/>
          <w:sz w:val="28"/>
          <w:szCs w:val="28"/>
        </w:rPr>
        <w:t>人民财产安全产生较大法益侵害，应当加以苛责。</w:t>
      </w:r>
      <w:r w:rsidR="00A818FB">
        <w:rPr>
          <w:rFonts w:ascii="Times New Roman" w:eastAsia="仿宋_GB2312" w:hAnsi="Times New Roman" w:cs="仿宋_GB2312" w:hint="eastAsia"/>
          <w:sz w:val="28"/>
          <w:szCs w:val="28"/>
        </w:rPr>
        <w:t>也即</w:t>
      </w:r>
      <w:r w:rsidR="00067DB7">
        <w:rPr>
          <w:rFonts w:ascii="Times New Roman" w:eastAsia="仿宋_GB2312" w:hAnsi="Times New Roman" w:cs="仿宋_GB2312" w:hint="eastAsia"/>
          <w:sz w:val="28"/>
          <w:szCs w:val="28"/>
        </w:rPr>
        <w:t>先对行为具备盗窃性质进行形式违法性认定，再对盗窃数额进行</w:t>
      </w:r>
      <w:proofErr w:type="gramStart"/>
      <w:r w:rsidR="00067DB7">
        <w:rPr>
          <w:rFonts w:ascii="Times New Roman" w:eastAsia="仿宋_GB2312" w:hAnsi="Times New Roman" w:cs="仿宋_GB2312" w:hint="eastAsia"/>
          <w:sz w:val="28"/>
          <w:szCs w:val="28"/>
        </w:rPr>
        <w:t>罪量判断</w:t>
      </w:r>
      <w:proofErr w:type="gramEnd"/>
      <w:r w:rsidR="00067DB7">
        <w:rPr>
          <w:rFonts w:ascii="Times New Roman" w:eastAsia="仿宋_GB2312" w:hAnsi="Times New Roman" w:cs="仿宋_GB2312" w:hint="eastAsia"/>
          <w:sz w:val="28"/>
          <w:szCs w:val="28"/>
        </w:rPr>
        <w:t>得出数额较大的结论即具备实质违法性。若不</w:t>
      </w:r>
      <w:proofErr w:type="gramStart"/>
      <w:r w:rsidR="00067DB7">
        <w:rPr>
          <w:rFonts w:ascii="Times New Roman" w:eastAsia="仿宋_GB2312" w:hAnsi="Times New Roman" w:cs="仿宋_GB2312" w:hint="eastAsia"/>
          <w:sz w:val="28"/>
          <w:szCs w:val="28"/>
        </w:rPr>
        <w:t>存在阻却事由</w:t>
      </w:r>
      <w:proofErr w:type="gramEnd"/>
      <w:r w:rsidR="00067DB7">
        <w:rPr>
          <w:rFonts w:ascii="Times New Roman" w:eastAsia="仿宋_GB2312" w:hAnsi="Times New Roman" w:cs="仿宋_GB2312" w:hint="eastAsia"/>
          <w:sz w:val="28"/>
          <w:szCs w:val="28"/>
        </w:rPr>
        <w:t>，则行为人应当构成盗窃罪。</w:t>
      </w:r>
    </w:p>
    <w:p w14:paraId="7B56287A" w14:textId="1F1EAC04" w:rsidR="008E02D8" w:rsidRDefault="008F1AE2" w:rsidP="000100AC">
      <w:pPr>
        <w:jc w:val="center"/>
        <w:rPr>
          <w:rFonts w:ascii="黑体" w:eastAsia="黑体" w:hAnsi="黑体" w:cs="Open Sans"/>
          <w:color w:val="333333"/>
          <w:sz w:val="24"/>
          <w:shd w:val="clear" w:color="auto" w:fill="FFFFFF"/>
        </w:rPr>
      </w:pPr>
      <w:r w:rsidRPr="00AE7506">
        <w:rPr>
          <w:rFonts w:ascii="黑体" w:eastAsia="黑体" w:hAnsi="黑体" w:cs="Open Sans" w:hint="eastAsia"/>
          <w:color w:val="333333"/>
          <w:sz w:val="24"/>
          <w:shd w:val="clear" w:color="auto" w:fill="FFFFFF"/>
        </w:rPr>
        <w:t>表</w:t>
      </w:r>
      <w:r>
        <w:rPr>
          <w:rFonts w:ascii="黑体" w:eastAsia="黑体" w:hAnsi="黑体" w:cs="Open Sans" w:hint="eastAsia"/>
          <w:color w:val="333333"/>
          <w:sz w:val="24"/>
          <w:shd w:val="clear" w:color="auto" w:fill="FFFFFF"/>
        </w:rPr>
        <w:t>2</w:t>
      </w:r>
      <w:r>
        <w:rPr>
          <w:rFonts w:ascii="黑体" w:eastAsia="黑体" w:hAnsi="黑体" w:cs="Open Sans"/>
          <w:color w:val="333333"/>
          <w:sz w:val="24"/>
          <w:shd w:val="clear" w:color="auto" w:fill="FFFFFF"/>
        </w:rPr>
        <w:t xml:space="preserve"> </w:t>
      </w:r>
      <w:r>
        <w:rPr>
          <w:rFonts w:ascii="黑体" w:eastAsia="黑体" w:hAnsi="黑体" w:cs="Open Sans" w:hint="eastAsia"/>
          <w:color w:val="333333"/>
          <w:sz w:val="24"/>
          <w:shd w:val="clear" w:color="auto" w:fill="FFFFFF"/>
        </w:rPr>
        <w:t>二阶三层犯罪构成体系</w:t>
      </w:r>
    </w:p>
    <w:p w14:paraId="559DB80F" w14:textId="5885DB5D" w:rsidR="003260EE" w:rsidRPr="007969AB" w:rsidRDefault="007969AB" w:rsidP="000100AC">
      <w:pPr>
        <w:jc w:val="center"/>
        <w:rPr>
          <w:rFonts w:ascii="黑体" w:eastAsia="黑体" w:hAnsi="黑体" w:cs="Open Sans"/>
          <w:color w:val="333333"/>
          <w:sz w:val="24"/>
          <w:shd w:val="clear" w:color="auto" w:fill="FFFFFF"/>
        </w:rPr>
      </w:pPr>
      <w:r w:rsidRPr="007969AB">
        <w:rPr>
          <w:noProof/>
        </w:rPr>
        <w:drawing>
          <wp:inline distT="0" distB="0" distL="0" distR="0" wp14:anchorId="5C1D9312" wp14:editId="05691433">
            <wp:extent cx="5270500" cy="2585085"/>
            <wp:effectExtent l="0" t="0" r="635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270500" cy="2585085"/>
                    </a:xfrm>
                    <a:prstGeom prst="rect">
                      <a:avLst/>
                    </a:prstGeom>
                  </pic:spPr>
                </pic:pic>
              </a:graphicData>
            </a:graphic>
          </wp:inline>
        </w:drawing>
      </w:r>
    </w:p>
    <w:p w14:paraId="478F53B1" w14:textId="36066DB8" w:rsidR="00ED7579" w:rsidRDefault="003058DB" w:rsidP="000100AC">
      <w:pPr>
        <w:spacing w:line="560" w:lineRule="exact"/>
        <w:ind w:firstLineChars="200" w:firstLine="560"/>
        <w:rPr>
          <w:rFonts w:ascii="Times New Roman" w:eastAsia="仿宋_GB2312" w:hAnsi="Times New Roman" w:cs="仿宋_GB2312"/>
          <w:sz w:val="28"/>
          <w:szCs w:val="28"/>
        </w:rPr>
      </w:pPr>
      <w:proofErr w:type="gramStart"/>
      <w:r>
        <w:rPr>
          <w:rFonts w:ascii="Times New Roman" w:eastAsia="仿宋_GB2312" w:hAnsi="Times New Roman" w:cs="仿宋_GB2312" w:hint="eastAsia"/>
          <w:sz w:val="28"/>
          <w:szCs w:val="28"/>
        </w:rPr>
        <w:t>因罪量要素</w:t>
      </w:r>
      <w:proofErr w:type="gramEnd"/>
      <w:r>
        <w:rPr>
          <w:rFonts w:ascii="Times New Roman" w:eastAsia="仿宋_GB2312" w:hAnsi="Times New Roman" w:cs="仿宋_GB2312" w:hint="eastAsia"/>
          <w:sz w:val="28"/>
          <w:szCs w:val="28"/>
        </w:rPr>
        <w:t>与构成要件要素存在区别，</w:t>
      </w:r>
      <w:proofErr w:type="gramStart"/>
      <w:r>
        <w:rPr>
          <w:rFonts w:ascii="Times New Roman" w:eastAsia="仿宋_GB2312" w:hAnsi="Times New Roman" w:cs="仿宋_GB2312" w:hint="eastAsia"/>
          <w:sz w:val="28"/>
          <w:szCs w:val="28"/>
        </w:rPr>
        <w:t>基于罪量要素</w:t>
      </w:r>
      <w:proofErr w:type="gramEnd"/>
      <w:r>
        <w:rPr>
          <w:rFonts w:ascii="Times New Roman" w:eastAsia="仿宋_GB2312" w:hAnsi="Times New Roman" w:cs="仿宋_GB2312" w:hint="eastAsia"/>
          <w:sz w:val="28"/>
          <w:szCs w:val="28"/>
        </w:rPr>
        <w:t>在要件事实中的重要地位以及“行为（法益侵害）—行为人（可谴责性）”犯罪论，采用二阶三分的犯罪阶层结构（见表</w:t>
      </w:r>
      <w:r>
        <w:rPr>
          <w:rFonts w:ascii="Times New Roman" w:eastAsia="仿宋_GB2312" w:hAnsi="Times New Roman" w:cs="仿宋_GB2312" w:hint="eastAsia"/>
          <w:sz w:val="28"/>
          <w:szCs w:val="28"/>
        </w:rPr>
        <w:t>2</w:t>
      </w:r>
      <w:r>
        <w:rPr>
          <w:rFonts w:ascii="Times New Roman" w:eastAsia="仿宋_GB2312" w:hAnsi="Times New Roman" w:cs="仿宋_GB2312" w:hint="eastAsia"/>
          <w:sz w:val="28"/>
          <w:szCs w:val="28"/>
        </w:rPr>
        <w:t>）能够在保证全面、客观、有效评价行为人行为的同时，避免对行为进行二次评价</w:t>
      </w:r>
      <w:r w:rsidR="004E0B36" w:rsidRPr="0021263C">
        <w:rPr>
          <w:rStyle w:val="a5"/>
          <w:rFonts w:ascii="MS Mincho" w:eastAsia="MS Mincho" w:hAnsi="MS Mincho" w:cs="MS Mincho"/>
          <w:sz w:val="18"/>
        </w:rPr>
        <w:footnoteReference w:customMarkFollows="1" w:id="14"/>
        <w:t>⑭</w:t>
      </w:r>
      <w:r>
        <w:rPr>
          <w:rFonts w:ascii="Times New Roman" w:eastAsia="仿宋_GB2312" w:hAnsi="Times New Roman" w:cs="仿宋_GB2312" w:hint="eastAsia"/>
          <w:sz w:val="28"/>
          <w:szCs w:val="28"/>
        </w:rPr>
        <w:t>。</w:t>
      </w:r>
      <w:r w:rsidR="008F1AE2">
        <w:rPr>
          <w:rFonts w:ascii="Times New Roman" w:eastAsia="仿宋_GB2312" w:hAnsi="Times New Roman" w:cs="仿宋_GB2312" w:hint="eastAsia"/>
          <w:sz w:val="28"/>
          <w:szCs w:val="28"/>
        </w:rPr>
        <w:t>以多次盗窃构成盗窃罪为例，是对</w:t>
      </w:r>
      <w:r w:rsidR="00ED7579">
        <w:rPr>
          <w:rFonts w:ascii="Times New Roman" w:eastAsia="仿宋_GB2312" w:hAnsi="Times New Roman" w:cs="仿宋_GB2312" w:hint="eastAsia"/>
          <w:sz w:val="28"/>
          <w:szCs w:val="28"/>
        </w:rPr>
        <w:t>盗窃行为与盗窃行为发生次数</w:t>
      </w:r>
      <w:r>
        <w:rPr>
          <w:rFonts w:ascii="Times New Roman" w:eastAsia="仿宋_GB2312" w:hAnsi="Times New Roman" w:cs="仿宋_GB2312" w:hint="eastAsia"/>
          <w:sz w:val="28"/>
          <w:szCs w:val="28"/>
        </w:rPr>
        <w:t>的形式违法及实质违法</w:t>
      </w:r>
      <w:proofErr w:type="gramStart"/>
      <w:r>
        <w:rPr>
          <w:rFonts w:ascii="Times New Roman" w:eastAsia="仿宋_GB2312" w:hAnsi="Times New Roman" w:cs="仿宋_GB2312" w:hint="eastAsia"/>
          <w:sz w:val="28"/>
          <w:szCs w:val="28"/>
        </w:rPr>
        <w:t>考量</w:t>
      </w:r>
      <w:proofErr w:type="gramEnd"/>
      <w:r>
        <w:rPr>
          <w:rFonts w:ascii="Times New Roman" w:eastAsia="仿宋_GB2312" w:hAnsi="Times New Roman" w:cs="仿宋_GB2312" w:hint="eastAsia"/>
          <w:sz w:val="28"/>
          <w:szCs w:val="28"/>
        </w:rPr>
        <w:t>，多次行窃中的“窃”这一行为落入了刑法文本对盗窃的界定范围，在刑法中被给予否定性评价</w:t>
      </w:r>
      <w:r w:rsidR="008F1AE2">
        <w:rPr>
          <w:rFonts w:ascii="Times New Roman" w:eastAsia="仿宋_GB2312" w:hAnsi="Times New Roman" w:cs="仿宋_GB2312" w:hint="eastAsia"/>
          <w:sz w:val="28"/>
          <w:szCs w:val="28"/>
        </w:rPr>
        <w:t>，但因偷窃数额尚未达到较大数额，故一次偷窃的行为尚不足以发动刑法惩罚，但多次偷窃行为意味着行为人具有社会危险性，对公私主体的财产法</w:t>
      </w:r>
      <w:proofErr w:type="gramStart"/>
      <w:r w:rsidR="008F1AE2">
        <w:rPr>
          <w:rFonts w:ascii="Times New Roman" w:eastAsia="仿宋_GB2312" w:hAnsi="Times New Roman" w:cs="仿宋_GB2312" w:hint="eastAsia"/>
          <w:sz w:val="28"/>
          <w:szCs w:val="28"/>
        </w:rPr>
        <w:t>益</w:t>
      </w:r>
      <w:r w:rsidR="0061698A">
        <w:rPr>
          <w:rFonts w:ascii="Times New Roman" w:eastAsia="仿宋_GB2312" w:hAnsi="Times New Roman" w:cs="仿宋_GB2312" w:hint="eastAsia"/>
          <w:sz w:val="28"/>
          <w:szCs w:val="28"/>
        </w:rPr>
        <w:t>已经</w:t>
      </w:r>
      <w:proofErr w:type="gramEnd"/>
      <w:r w:rsidR="0061698A">
        <w:rPr>
          <w:rFonts w:ascii="Times New Roman" w:eastAsia="仿宋_GB2312" w:hAnsi="Times New Roman" w:cs="仿宋_GB2312" w:hint="eastAsia"/>
          <w:sz w:val="28"/>
          <w:szCs w:val="28"/>
        </w:rPr>
        <w:t>产生了多次侵害不能被忽视，</w:t>
      </w:r>
      <w:r w:rsidR="008F1AE2">
        <w:rPr>
          <w:rFonts w:ascii="Times New Roman" w:eastAsia="仿宋_GB2312" w:hAnsi="Times New Roman" w:cs="仿宋_GB2312" w:hint="eastAsia"/>
          <w:sz w:val="28"/>
          <w:szCs w:val="28"/>
        </w:rPr>
        <w:t>且</w:t>
      </w:r>
      <w:r w:rsidR="0061698A">
        <w:rPr>
          <w:rFonts w:ascii="Times New Roman" w:eastAsia="仿宋_GB2312" w:hAnsi="Times New Roman" w:cs="仿宋_GB2312" w:hint="eastAsia"/>
          <w:sz w:val="28"/>
          <w:szCs w:val="28"/>
        </w:rPr>
        <w:t>该</w:t>
      </w:r>
      <w:r w:rsidR="008F1AE2">
        <w:rPr>
          <w:rFonts w:ascii="Times New Roman" w:eastAsia="仿宋_GB2312" w:hAnsi="Times New Roman" w:cs="仿宋_GB2312" w:hint="eastAsia"/>
          <w:sz w:val="28"/>
          <w:szCs w:val="28"/>
        </w:rPr>
        <w:t>行为</w:t>
      </w:r>
      <w:r w:rsidR="0061698A">
        <w:rPr>
          <w:rFonts w:ascii="Times New Roman" w:eastAsia="仿宋_GB2312" w:hAnsi="Times New Roman" w:cs="仿宋_GB2312" w:hint="eastAsia"/>
          <w:sz w:val="28"/>
          <w:szCs w:val="28"/>
        </w:rPr>
        <w:t>多次发生，也</w:t>
      </w:r>
      <w:r w:rsidR="008F1AE2">
        <w:rPr>
          <w:rFonts w:ascii="Times New Roman" w:eastAsia="仿宋_GB2312" w:hAnsi="Times New Roman" w:cs="仿宋_GB2312" w:hint="eastAsia"/>
          <w:sz w:val="28"/>
          <w:szCs w:val="28"/>
        </w:rPr>
        <w:t>应当加以约束和矫正</w:t>
      </w:r>
      <w:r w:rsidR="0061698A">
        <w:rPr>
          <w:rFonts w:ascii="Times New Roman" w:eastAsia="仿宋_GB2312" w:hAnsi="Times New Roman" w:cs="仿宋_GB2312" w:hint="eastAsia"/>
          <w:sz w:val="28"/>
          <w:szCs w:val="28"/>
        </w:rPr>
        <w:t>，此时“多次行窃”同时具备了形式违</w:t>
      </w:r>
      <w:r w:rsidR="0061698A">
        <w:rPr>
          <w:rFonts w:ascii="Times New Roman" w:eastAsia="仿宋_GB2312" w:hAnsi="Times New Roman" w:cs="仿宋_GB2312" w:hint="eastAsia"/>
          <w:sz w:val="28"/>
          <w:szCs w:val="28"/>
        </w:rPr>
        <w:lastRenderedPageBreak/>
        <w:t>法性和实质违法性，在不存在</w:t>
      </w:r>
      <w:proofErr w:type="gramStart"/>
      <w:r w:rsidR="0061698A">
        <w:rPr>
          <w:rFonts w:ascii="Times New Roman" w:eastAsia="仿宋_GB2312" w:hAnsi="Times New Roman" w:cs="仿宋_GB2312" w:hint="eastAsia"/>
          <w:sz w:val="28"/>
          <w:szCs w:val="28"/>
        </w:rPr>
        <w:t>其他阻却事由</w:t>
      </w:r>
      <w:proofErr w:type="gramEnd"/>
      <w:r w:rsidR="0061698A">
        <w:rPr>
          <w:rFonts w:ascii="Times New Roman" w:eastAsia="仿宋_GB2312" w:hAnsi="Times New Roman" w:cs="仿宋_GB2312" w:hint="eastAsia"/>
          <w:sz w:val="28"/>
          <w:szCs w:val="28"/>
        </w:rPr>
        <w:t>的情形下，能够认定构成盗窃罪，可以实现对犯罪行为的评价。</w:t>
      </w:r>
    </w:p>
    <w:p w14:paraId="21776190" w14:textId="12F39D9B" w:rsidR="00494F49" w:rsidRDefault="0085418D"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基于上述</w:t>
      </w:r>
      <w:proofErr w:type="gramStart"/>
      <w:r>
        <w:rPr>
          <w:rFonts w:ascii="Times New Roman" w:eastAsia="仿宋_GB2312" w:hAnsi="Times New Roman" w:cs="仿宋_GB2312" w:hint="eastAsia"/>
          <w:sz w:val="28"/>
          <w:szCs w:val="28"/>
        </w:rPr>
        <w:t>二阶三层次</w:t>
      </w:r>
      <w:proofErr w:type="gramEnd"/>
      <w:r>
        <w:rPr>
          <w:rFonts w:ascii="Times New Roman" w:eastAsia="仿宋_GB2312" w:hAnsi="Times New Roman" w:cs="仿宋_GB2312" w:hint="eastAsia"/>
          <w:sz w:val="28"/>
          <w:szCs w:val="28"/>
        </w:rPr>
        <w:t>的犯罪构成体系，可以提炼得出不同罪名的具体构成要件所对应的</w:t>
      </w:r>
      <w:r w:rsidR="00800BC4">
        <w:rPr>
          <w:rFonts w:ascii="Times New Roman" w:eastAsia="仿宋_GB2312" w:hAnsi="Times New Roman" w:cs="仿宋_GB2312" w:hint="eastAsia"/>
          <w:sz w:val="28"/>
          <w:szCs w:val="28"/>
        </w:rPr>
        <w:t>基本</w:t>
      </w:r>
      <w:r>
        <w:rPr>
          <w:rFonts w:ascii="Times New Roman" w:eastAsia="仿宋_GB2312" w:hAnsi="Times New Roman" w:cs="仿宋_GB2312" w:hint="eastAsia"/>
          <w:sz w:val="28"/>
          <w:szCs w:val="28"/>
        </w:rPr>
        <w:t>要件事实</w:t>
      </w:r>
      <w:proofErr w:type="gramStart"/>
      <w:r>
        <w:rPr>
          <w:rFonts w:ascii="Times New Roman" w:eastAsia="仿宋_GB2312" w:hAnsi="Times New Roman" w:cs="仿宋_GB2312" w:hint="eastAsia"/>
          <w:sz w:val="28"/>
          <w:szCs w:val="28"/>
        </w:rPr>
        <w:t>以及罪量要素</w:t>
      </w:r>
      <w:proofErr w:type="gramEnd"/>
      <w:r>
        <w:rPr>
          <w:rFonts w:ascii="Times New Roman" w:eastAsia="仿宋_GB2312" w:hAnsi="Times New Roman" w:cs="仿宋_GB2312" w:hint="eastAsia"/>
          <w:sz w:val="28"/>
          <w:szCs w:val="28"/>
        </w:rPr>
        <w:t>，</w:t>
      </w:r>
      <w:r w:rsidR="00800BC4">
        <w:rPr>
          <w:rFonts w:ascii="Times New Roman" w:eastAsia="仿宋_GB2312" w:hAnsi="Times New Roman" w:cs="仿宋_GB2312" w:hint="eastAsia"/>
          <w:sz w:val="28"/>
          <w:szCs w:val="28"/>
        </w:rPr>
        <w:t>个案</w:t>
      </w:r>
      <w:r w:rsidR="00FA0695">
        <w:rPr>
          <w:rFonts w:ascii="Times New Roman" w:eastAsia="仿宋_GB2312" w:hAnsi="Times New Roman" w:cs="仿宋_GB2312" w:hint="eastAsia"/>
          <w:sz w:val="28"/>
          <w:szCs w:val="28"/>
        </w:rPr>
        <w:t>基本事实的</w:t>
      </w:r>
      <w:r w:rsidR="00E268CD">
        <w:rPr>
          <w:rFonts w:ascii="Times New Roman" w:eastAsia="仿宋_GB2312" w:hAnsi="Times New Roman" w:cs="仿宋_GB2312" w:hint="eastAsia"/>
          <w:sz w:val="28"/>
          <w:szCs w:val="28"/>
        </w:rPr>
        <w:t>边界范围</w:t>
      </w:r>
      <w:r w:rsidR="00FA0695">
        <w:rPr>
          <w:rFonts w:ascii="Times New Roman" w:eastAsia="仿宋_GB2312" w:hAnsi="Times New Roman" w:cs="仿宋_GB2312" w:hint="eastAsia"/>
          <w:sz w:val="28"/>
          <w:szCs w:val="28"/>
        </w:rPr>
        <w:t>因罪名</w:t>
      </w:r>
      <w:r w:rsidR="00E268CD">
        <w:rPr>
          <w:rFonts w:ascii="Times New Roman" w:eastAsia="仿宋_GB2312" w:hAnsi="Times New Roman" w:cs="仿宋_GB2312" w:hint="eastAsia"/>
          <w:sz w:val="28"/>
          <w:szCs w:val="28"/>
        </w:rPr>
        <w:t>不同</w:t>
      </w:r>
      <w:r w:rsidR="00FA0695">
        <w:rPr>
          <w:rFonts w:ascii="Times New Roman" w:eastAsia="仿宋_GB2312" w:hAnsi="Times New Roman" w:cs="仿宋_GB2312" w:hint="eastAsia"/>
          <w:sz w:val="28"/>
          <w:szCs w:val="28"/>
        </w:rPr>
        <w:t>存在</w:t>
      </w:r>
      <w:r w:rsidR="0055380C">
        <w:rPr>
          <w:rFonts w:ascii="Times New Roman" w:eastAsia="仿宋_GB2312" w:hAnsi="Times New Roman" w:cs="仿宋_GB2312" w:hint="eastAsia"/>
          <w:sz w:val="28"/>
          <w:szCs w:val="28"/>
        </w:rPr>
        <w:t>些许差异，</w:t>
      </w:r>
      <w:r w:rsidR="00A54632">
        <w:rPr>
          <w:rFonts w:ascii="Times New Roman" w:eastAsia="仿宋_GB2312" w:hAnsi="Times New Roman" w:cs="仿宋_GB2312" w:hint="eastAsia"/>
          <w:sz w:val="28"/>
          <w:szCs w:val="28"/>
        </w:rPr>
        <w:t>同样，类似案件在基本事实的对比上并非指在时间、地点、作案工具、手段、时机以及损害后果等方面完全一致，而是</w:t>
      </w:r>
      <w:r w:rsidR="009461EB">
        <w:rPr>
          <w:rFonts w:ascii="Times New Roman" w:eastAsia="仿宋_GB2312" w:hAnsi="Times New Roman" w:cs="仿宋_GB2312" w:hint="eastAsia"/>
          <w:sz w:val="28"/>
          <w:szCs w:val="28"/>
        </w:rPr>
        <w:t>相当程度的判断与对比，因此</w:t>
      </w:r>
      <w:r w:rsidR="00494F49">
        <w:rPr>
          <w:rFonts w:ascii="Times New Roman" w:eastAsia="仿宋_GB2312" w:hAnsi="Times New Roman" w:cs="仿宋_GB2312" w:hint="eastAsia"/>
          <w:sz w:val="28"/>
          <w:szCs w:val="28"/>
        </w:rPr>
        <w:t>刑事</w:t>
      </w:r>
      <w:proofErr w:type="gramStart"/>
      <w:r w:rsidR="00494F49">
        <w:rPr>
          <w:rFonts w:ascii="Times New Roman" w:eastAsia="仿宋_GB2312" w:hAnsi="Times New Roman" w:cs="仿宋_GB2312" w:hint="eastAsia"/>
          <w:sz w:val="28"/>
          <w:szCs w:val="28"/>
        </w:rPr>
        <w:t>案件类案识别</w:t>
      </w:r>
      <w:proofErr w:type="gramEnd"/>
      <w:r w:rsidR="00494F49">
        <w:rPr>
          <w:rFonts w:ascii="Times New Roman" w:eastAsia="仿宋_GB2312" w:hAnsi="Times New Roman" w:cs="仿宋_GB2312" w:hint="eastAsia"/>
          <w:sz w:val="28"/>
          <w:szCs w:val="28"/>
        </w:rPr>
        <w:t>的关键即在于对基本事实的把握，</w:t>
      </w:r>
      <w:r w:rsidR="00B736B7">
        <w:rPr>
          <w:rFonts w:ascii="Times New Roman" w:eastAsia="仿宋_GB2312" w:hAnsi="Times New Roman" w:cs="仿宋_GB2312" w:hint="eastAsia"/>
          <w:sz w:val="28"/>
          <w:szCs w:val="28"/>
        </w:rPr>
        <w:t>故对于基本事实的具象拆分可以为行为阶层下的</w:t>
      </w:r>
      <w:r w:rsidR="00062B24">
        <w:rPr>
          <w:rFonts w:ascii="Times New Roman" w:eastAsia="仿宋_GB2312" w:hAnsi="Times New Roman" w:cs="仿宋_GB2312" w:hint="eastAsia"/>
          <w:sz w:val="28"/>
          <w:szCs w:val="28"/>
        </w:rPr>
        <w:t>形式违法事实（刑事违法性事实）、实质违法事实（社会危害性事实）以及行为人阶层下的</w:t>
      </w:r>
      <w:r w:rsidR="00EE6F74">
        <w:rPr>
          <w:rFonts w:ascii="Times New Roman" w:eastAsia="仿宋_GB2312" w:hAnsi="Times New Roman" w:cs="仿宋_GB2312" w:hint="eastAsia"/>
          <w:sz w:val="28"/>
          <w:szCs w:val="28"/>
        </w:rPr>
        <w:t>行为人</w:t>
      </w:r>
      <w:r w:rsidR="00062B24">
        <w:rPr>
          <w:rFonts w:ascii="Times New Roman" w:eastAsia="仿宋_GB2312" w:hAnsi="Times New Roman" w:cs="仿宋_GB2312" w:hint="eastAsia"/>
          <w:sz w:val="28"/>
          <w:szCs w:val="28"/>
        </w:rPr>
        <w:t>责任</w:t>
      </w:r>
      <w:r w:rsidR="00EE6F74">
        <w:rPr>
          <w:rFonts w:ascii="Times New Roman" w:eastAsia="仿宋_GB2312" w:hAnsi="Times New Roman" w:cs="仿宋_GB2312" w:hint="eastAsia"/>
          <w:sz w:val="28"/>
          <w:szCs w:val="28"/>
        </w:rPr>
        <w:t>事实（有责</w:t>
      </w:r>
      <w:r w:rsidR="003020B8">
        <w:rPr>
          <w:rFonts w:ascii="Times New Roman" w:eastAsia="仿宋_GB2312" w:hAnsi="Times New Roman" w:cs="仿宋_GB2312" w:hint="eastAsia"/>
          <w:sz w:val="28"/>
          <w:szCs w:val="28"/>
        </w:rPr>
        <w:t>事实</w:t>
      </w:r>
      <w:r w:rsidR="00EE6F74">
        <w:rPr>
          <w:rFonts w:ascii="Times New Roman" w:eastAsia="仿宋_GB2312" w:hAnsi="Times New Roman" w:cs="仿宋_GB2312" w:hint="eastAsia"/>
          <w:sz w:val="28"/>
          <w:szCs w:val="28"/>
        </w:rPr>
        <w:t>）</w:t>
      </w:r>
      <w:r w:rsidR="00062B24">
        <w:rPr>
          <w:rFonts w:ascii="Times New Roman" w:eastAsia="仿宋_GB2312" w:hAnsi="Times New Roman" w:cs="仿宋_GB2312" w:hint="eastAsia"/>
          <w:sz w:val="28"/>
          <w:szCs w:val="28"/>
        </w:rPr>
        <w:t>。其中，形式违法事实包括肯定的构成要件</w:t>
      </w:r>
      <w:proofErr w:type="gramStart"/>
      <w:r w:rsidR="00062B24">
        <w:rPr>
          <w:rFonts w:ascii="Times New Roman" w:eastAsia="仿宋_GB2312" w:hAnsi="Times New Roman" w:cs="仿宋_GB2312" w:hint="eastAsia"/>
          <w:sz w:val="28"/>
          <w:szCs w:val="28"/>
        </w:rPr>
        <w:t>类事实</w:t>
      </w:r>
      <w:proofErr w:type="gramEnd"/>
      <w:r w:rsidR="00062B24">
        <w:rPr>
          <w:rFonts w:ascii="Times New Roman" w:eastAsia="仿宋_GB2312" w:hAnsi="Times New Roman" w:cs="仿宋_GB2312" w:hint="eastAsia"/>
          <w:sz w:val="28"/>
          <w:szCs w:val="28"/>
        </w:rPr>
        <w:t>以及</w:t>
      </w:r>
      <w:proofErr w:type="gramStart"/>
      <w:r w:rsidR="00062B24">
        <w:rPr>
          <w:rFonts w:ascii="Times New Roman" w:eastAsia="仿宋_GB2312" w:hAnsi="Times New Roman" w:cs="仿宋_GB2312" w:hint="eastAsia"/>
          <w:sz w:val="28"/>
          <w:szCs w:val="28"/>
        </w:rPr>
        <w:t>否定的阻却事实</w:t>
      </w:r>
      <w:proofErr w:type="gramEnd"/>
      <w:r w:rsidR="005954D1">
        <w:rPr>
          <w:rFonts w:ascii="Times New Roman" w:eastAsia="仿宋_GB2312" w:hAnsi="Times New Roman" w:cs="仿宋_GB2312" w:hint="eastAsia"/>
          <w:sz w:val="28"/>
          <w:szCs w:val="28"/>
        </w:rPr>
        <w:t>；实质违法事实</w:t>
      </w:r>
      <w:proofErr w:type="gramStart"/>
      <w:r w:rsidR="00CD5F77">
        <w:rPr>
          <w:rFonts w:ascii="Times New Roman" w:eastAsia="仿宋_GB2312" w:hAnsi="Times New Roman" w:cs="仿宋_GB2312" w:hint="eastAsia"/>
          <w:sz w:val="28"/>
          <w:szCs w:val="28"/>
        </w:rPr>
        <w:t>与</w:t>
      </w:r>
      <w:r w:rsidR="00220B61">
        <w:rPr>
          <w:rFonts w:ascii="Times New Roman" w:eastAsia="仿宋_GB2312" w:hAnsi="Times New Roman" w:cs="仿宋_GB2312" w:hint="eastAsia"/>
          <w:sz w:val="28"/>
          <w:szCs w:val="28"/>
        </w:rPr>
        <w:t>罪量要素</w:t>
      </w:r>
      <w:proofErr w:type="gramEnd"/>
      <w:r w:rsidR="00CD5F77">
        <w:rPr>
          <w:rFonts w:ascii="Times New Roman" w:eastAsia="仿宋_GB2312" w:hAnsi="Times New Roman" w:cs="仿宋_GB2312" w:hint="eastAsia"/>
          <w:sz w:val="28"/>
          <w:szCs w:val="28"/>
        </w:rPr>
        <w:t>对应</w:t>
      </w:r>
      <w:r w:rsidR="00220B61">
        <w:rPr>
          <w:rFonts w:ascii="Times New Roman" w:eastAsia="仿宋_GB2312" w:hAnsi="Times New Roman" w:cs="仿宋_GB2312" w:hint="eastAsia"/>
          <w:sz w:val="28"/>
          <w:szCs w:val="28"/>
        </w:rPr>
        <w:t>，存在肯定的数额巨大、情节特别严重、情节恶劣等</w:t>
      </w:r>
      <w:r w:rsidR="00781066">
        <w:rPr>
          <w:rFonts w:ascii="Times New Roman" w:eastAsia="仿宋_GB2312" w:hAnsi="Times New Roman" w:cs="仿宋_GB2312" w:hint="eastAsia"/>
          <w:sz w:val="28"/>
          <w:szCs w:val="28"/>
        </w:rPr>
        <w:t>与</w:t>
      </w:r>
      <w:r w:rsidR="00220B61">
        <w:rPr>
          <w:rFonts w:ascii="Times New Roman" w:eastAsia="仿宋_GB2312" w:hAnsi="Times New Roman" w:cs="仿宋_GB2312" w:hint="eastAsia"/>
          <w:sz w:val="28"/>
          <w:szCs w:val="28"/>
        </w:rPr>
        <w:t>入罪</w:t>
      </w:r>
      <w:proofErr w:type="gramStart"/>
      <w:r w:rsidR="00220B61">
        <w:rPr>
          <w:rFonts w:ascii="Times New Roman" w:eastAsia="仿宋_GB2312" w:hAnsi="Times New Roman" w:cs="仿宋_GB2312" w:hint="eastAsia"/>
          <w:sz w:val="28"/>
          <w:szCs w:val="28"/>
        </w:rPr>
        <w:t>的罪量要素</w:t>
      </w:r>
      <w:proofErr w:type="gramEnd"/>
      <w:r w:rsidR="00781066">
        <w:rPr>
          <w:rFonts w:ascii="Times New Roman" w:eastAsia="仿宋_GB2312" w:hAnsi="Times New Roman" w:cs="仿宋_GB2312" w:hint="eastAsia"/>
          <w:sz w:val="28"/>
          <w:szCs w:val="28"/>
        </w:rPr>
        <w:t>对应的事实</w:t>
      </w:r>
      <w:r w:rsidR="00220B61">
        <w:rPr>
          <w:rFonts w:ascii="Times New Roman" w:eastAsia="仿宋_GB2312" w:hAnsi="Times New Roman" w:cs="仿宋_GB2312" w:hint="eastAsia"/>
          <w:sz w:val="28"/>
          <w:szCs w:val="28"/>
        </w:rPr>
        <w:t>和否定的情节显著轻微、防卫程度轻微过当、紧急避险轻微过当等排除</w:t>
      </w:r>
      <w:r w:rsidR="00CD5F77">
        <w:rPr>
          <w:rFonts w:ascii="Times New Roman" w:eastAsia="仿宋_GB2312" w:hAnsi="Times New Roman" w:cs="仿宋_GB2312" w:hint="eastAsia"/>
          <w:sz w:val="28"/>
          <w:szCs w:val="28"/>
        </w:rPr>
        <w:t>事实；行为人责任事实则包括能够被加以刑事苛责的肯定</w:t>
      </w:r>
      <w:r w:rsidR="002438A6">
        <w:rPr>
          <w:rFonts w:ascii="Times New Roman" w:eastAsia="仿宋_GB2312" w:hAnsi="Times New Roman" w:cs="仿宋_GB2312" w:hint="eastAsia"/>
          <w:sz w:val="28"/>
          <w:szCs w:val="28"/>
        </w:rPr>
        <w:t>性</w:t>
      </w:r>
      <w:r w:rsidR="00CD5F77">
        <w:rPr>
          <w:rFonts w:ascii="Times New Roman" w:eastAsia="仿宋_GB2312" w:hAnsi="Times New Roman" w:cs="仿宋_GB2312" w:hint="eastAsia"/>
          <w:sz w:val="28"/>
          <w:szCs w:val="28"/>
        </w:rPr>
        <w:t>责任事实</w:t>
      </w:r>
      <w:r w:rsidR="00CD5F77" w:rsidRPr="00CD5F77">
        <w:rPr>
          <w:rFonts w:ascii="Times New Roman" w:eastAsia="仿宋_GB2312" w:hAnsi="Times New Roman" w:cs="仿宋_GB2312" w:hint="eastAsia"/>
          <w:sz w:val="28"/>
          <w:szCs w:val="28"/>
        </w:rPr>
        <w:t>以及</w:t>
      </w:r>
      <w:r w:rsidR="00CD5F77">
        <w:rPr>
          <w:rFonts w:ascii="Times New Roman" w:eastAsia="仿宋_GB2312" w:hAnsi="Times New Roman" w:cs="仿宋_GB2312" w:hint="eastAsia"/>
          <w:sz w:val="28"/>
          <w:szCs w:val="28"/>
        </w:rPr>
        <w:t>责任</w:t>
      </w:r>
      <w:r w:rsidR="00CD5F77" w:rsidRPr="00CD5F77">
        <w:rPr>
          <w:rFonts w:ascii="Times New Roman" w:eastAsia="仿宋_GB2312" w:hAnsi="Times New Roman" w:cs="仿宋_GB2312" w:hint="eastAsia"/>
          <w:sz w:val="28"/>
          <w:szCs w:val="28"/>
        </w:rPr>
        <w:t>加重</w:t>
      </w:r>
      <w:r w:rsidR="00CD5F77">
        <w:rPr>
          <w:rFonts w:ascii="Times New Roman" w:eastAsia="仿宋_GB2312" w:hAnsi="Times New Roman" w:cs="仿宋_GB2312" w:hint="eastAsia"/>
          <w:sz w:val="28"/>
          <w:szCs w:val="28"/>
        </w:rPr>
        <w:t>、减轻</w:t>
      </w:r>
      <w:proofErr w:type="gramStart"/>
      <w:r w:rsidR="00CD5F77" w:rsidRPr="00CD5F77">
        <w:rPr>
          <w:rFonts w:ascii="Times New Roman" w:eastAsia="仿宋_GB2312" w:hAnsi="Times New Roman" w:cs="仿宋_GB2312" w:hint="eastAsia"/>
          <w:sz w:val="28"/>
          <w:szCs w:val="28"/>
        </w:rPr>
        <w:t>或阻却事实</w:t>
      </w:r>
      <w:proofErr w:type="gramEnd"/>
      <w:r w:rsidR="00220B61">
        <w:rPr>
          <w:rFonts w:ascii="Times New Roman" w:eastAsia="仿宋_GB2312" w:hAnsi="Times New Roman" w:cs="仿宋_GB2312" w:hint="eastAsia"/>
          <w:sz w:val="28"/>
          <w:szCs w:val="28"/>
        </w:rPr>
        <w:t>。</w:t>
      </w:r>
    </w:p>
    <w:p w14:paraId="3ED2630B" w14:textId="70629679" w:rsidR="006C2BCC" w:rsidRPr="006C2BCC" w:rsidRDefault="00395FCA" w:rsidP="000100AC">
      <w:pPr>
        <w:pStyle w:val="af"/>
        <w:spacing w:line="560" w:lineRule="exact"/>
        <w:ind w:firstLine="560"/>
      </w:pPr>
      <w:r>
        <w:rPr>
          <w:rFonts w:hint="eastAsia"/>
        </w:rPr>
        <w:t>三</w:t>
      </w:r>
      <w:r w:rsidR="006C2BCC" w:rsidRPr="006C2BCC">
        <w:rPr>
          <w:rFonts w:hint="eastAsia"/>
        </w:rPr>
        <w:t>、</w:t>
      </w:r>
      <w:r>
        <w:rPr>
          <w:rFonts w:hint="eastAsia"/>
        </w:rPr>
        <w:t>基本</w:t>
      </w:r>
      <w:r w:rsidR="006C2BCC" w:rsidRPr="006C2BCC">
        <w:rPr>
          <w:rFonts w:hint="eastAsia"/>
        </w:rPr>
        <w:t>事实相似性</w:t>
      </w:r>
      <w:r w:rsidR="006E4754">
        <w:rPr>
          <w:rFonts w:hint="eastAsia"/>
        </w:rPr>
        <w:t>判断</w:t>
      </w:r>
      <w:r w:rsidR="006C2BCC" w:rsidRPr="006C2BCC">
        <w:rPr>
          <w:rFonts w:hint="eastAsia"/>
        </w:rPr>
        <w:t>机制的多维构造</w:t>
      </w:r>
    </w:p>
    <w:p w14:paraId="453B2D21" w14:textId="72FFB730" w:rsidR="00FA0695" w:rsidRDefault="009461EB"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待决案件与裁判文书已经生效的案件之间的相似性或差异性的感知在很大程度上与情境有关。</w:t>
      </w:r>
      <w:r w:rsidR="004E0B36" w:rsidRPr="0021263C">
        <w:rPr>
          <w:rStyle w:val="a5"/>
          <w:rFonts w:ascii="MS Mincho" w:eastAsia="MS Mincho" w:hAnsi="MS Mincho" w:cs="MS Mincho"/>
          <w:sz w:val="18"/>
        </w:rPr>
        <w:footnoteReference w:customMarkFollows="1" w:id="15"/>
        <w:t>⑮</w:t>
      </w:r>
      <w:r>
        <w:rPr>
          <w:rFonts w:ascii="Times New Roman" w:eastAsia="仿宋_GB2312" w:hAnsi="Times New Roman" w:cs="仿宋_GB2312" w:hint="eastAsia"/>
          <w:sz w:val="28"/>
          <w:szCs w:val="28"/>
        </w:rPr>
        <w:t>刑事案件中对于情节的关注往往更为具象，</w:t>
      </w:r>
      <w:r w:rsidR="00681EEF">
        <w:rPr>
          <w:rFonts w:ascii="Times New Roman" w:eastAsia="仿宋_GB2312" w:hAnsi="Times New Roman" w:cs="仿宋_GB2312" w:hint="eastAsia"/>
          <w:sz w:val="28"/>
          <w:szCs w:val="28"/>
        </w:rPr>
        <w:t>故就上述二阶三层犯罪构成体系解析出的</w:t>
      </w:r>
      <w:r w:rsidR="003E66FB">
        <w:rPr>
          <w:rFonts w:ascii="Times New Roman" w:eastAsia="仿宋_GB2312" w:hAnsi="Times New Roman" w:cs="仿宋_GB2312" w:hint="eastAsia"/>
          <w:sz w:val="28"/>
          <w:szCs w:val="28"/>
        </w:rPr>
        <w:t>案件基本事实应当在形式违法、实质违法及责任要件下进一步细化。</w:t>
      </w:r>
    </w:p>
    <w:p w14:paraId="468CD4BB" w14:textId="1D21BECA" w:rsidR="003E66FB" w:rsidRDefault="003E66FB" w:rsidP="000100AC">
      <w:pPr>
        <w:pStyle w:val="a4"/>
        <w:spacing w:line="560" w:lineRule="exact"/>
        <w:ind w:firstLine="560"/>
      </w:pPr>
      <w:r>
        <w:rPr>
          <w:rFonts w:hint="eastAsia"/>
        </w:rPr>
        <w:t>（一）形式违法</w:t>
      </w:r>
      <w:r w:rsidR="00E122FA">
        <w:rPr>
          <w:rFonts w:hint="eastAsia"/>
        </w:rPr>
        <w:t>事实的相似性识别</w:t>
      </w:r>
    </w:p>
    <w:p w14:paraId="3900A127" w14:textId="6B4BC9A8" w:rsidR="006C1A03" w:rsidRDefault="00A61020"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两个待对比</w:t>
      </w:r>
      <w:r w:rsidRPr="00A61020">
        <w:rPr>
          <w:rFonts w:ascii="Times New Roman" w:eastAsia="仿宋_GB2312" w:hAnsi="Times New Roman" w:cs="仿宋_GB2312" w:hint="eastAsia"/>
          <w:sz w:val="28"/>
          <w:szCs w:val="28"/>
        </w:rPr>
        <w:t>案件之间若被认为存在案件事实类似，也即核心叙事类似，在刑事审判话语情形下，可以表征为时间节点、地点特点、人物特征、事件程度、作案动机、结果影响</w:t>
      </w:r>
      <w:r w:rsidR="001A0264">
        <w:rPr>
          <w:rFonts w:ascii="Times New Roman" w:eastAsia="仿宋_GB2312" w:hAnsi="Times New Roman" w:cs="仿宋_GB2312" w:hint="eastAsia"/>
          <w:sz w:val="28"/>
          <w:szCs w:val="28"/>
        </w:rPr>
        <w:t>等，再将其与刑事的二阶三层犯罪构成体系嵌套，即能够较为清晰地识别案件基本事实</w:t>
      </w:r>
      <w:r w:rsidR="00985962">
        <w:rPr>
          <w:rFonts w:ascii="Times New Roman" w:eastAsia="仿宋_GB2312" w:hAnsi="Times New Roman" w:cs="仿宋_GB2312" w:hint="eastAsia"/>
          <w:sz w:val="28"/>
          <w:szCs w:val="28"/>
        </w:rPr>
        <w:t>（见图</w:t>
      </w:r>
      <w:r w:rsidR="00985962">
        <w:rPr>
          <w:rFonts w:ascii="Times New Roman" w:eastAsia="仿宋_GB2312" w:hAnsi="Times New Roman" w:cs="仿宋_GB2312" w:hint="eastAsia"/>
          <w:sz w:val="28"/>
          <w:szCs w:val="28"/>
        </w:rPr>
        <w:t>1</w:t>
      </w:r>
      <w:r w:rsidR="00985962">
        <w:rPr>
          <w:rFonts w:ascii="Times New Roman" w:eastAsia="仿宋_GB2312" w:hAnsi="Times New Roman" w:cs="仿宋_GB2312" w:hint="eastAsia"/>
          <w:sz w:val="28"/>
          <w:szCs w:val="28"/>
        </w:rPr>
        <w:t>）</w:t>
      </w:r>
      <w:r w:rsidR="001A0264">
        <w:rPr>
          <w:rFonts w:ascii="Times New Roman" w:eastAsia="仿宋_GB2312" w:hAnsi="Times New Roman" w:cs="仿宋_GB2312" w:hint="eastAsia"/>
          <w:sz w:val="28"/>
          <w:szCs w:val="28"/>
        </w:rPr>
        <w:t>。</w:t>
      </w:r>
    </w:p>
    <w:p w14:paraId="0EC7FDC0" w14:textId="2FA0BD28" w:rsidR="00F90398" w:rsidRDefault="00F90398" w:rsidP="000100AC">
      <w:pPr>
        <w:rPr>
          <w:rFonts w:ascii="Times New Roman" w:eastAsia="仿宋_GB2312" w:hAnsi="Times New Roman" w:cs="仿宋_GB2312"/>
          <w:sz w:val="28"/>
          <w:szCs w:val="28"/>
        </w:rPr>
      </w:pPr>
      <w:r>
        <w:rPr>
          <w:rFonts w:ascii="Times New Roman" w:eastAsia="仿宋_GB2312" w:hAnsi="Times New Roman" w:cs="仿宋_GB2312" w:hint="eastAsia"/>
          <w:noProof/>
          <w:sz w:val="28"/>
          <w:szCs w:val="28"/>
        </w:rPr>
        <w:lastRenderedPageBreak/>
        <w:drawing>
          <wp:inline distT="0" distB="0" distL="0" distR="0" wp14:anchorId="6BC61BD0" wp14:editId="6C49420D">
            <wp:extent cx="6188309" cy="1280160"/>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a:stretch>
                      <a:fillRect/>
                    </a:stretch>
                  </pic:blipFill>
                  <pic:spPr>
                    <a:xfrm>
                      <a:off x="0" y="0"/>
                      <a:ext cx="6193716" cy="1281279"/>
                    </a:xfrm>
                    <a:prstGeom prst="rect">
                      <a:avLst/>
                    </a:prstGeom>
                  </pic:spPr>
                </pic:pic>
              </a:graphicData>
            </a:graphic>
          </wp:inline>
        </w:drawing>
      </w:r>
    </w:p>
    <w:p w14:paraId="76A995B4" w14:textId="59288462" w:rsidR="008C7264" w:rsidRPr="008C7264" w:rsidRDefault="008C7264" w:rsidP="000100AC">
      <w:pPr>
        <w:jc w:val="center"/>
        <w:rPr>
          <w:rFonts w:ascii="黑体" w:eastAsia="黑体" w:hAnsi="黑体" w:cs="Open Sans"/>
          <w:color w:val="333333"/>
          <w:sz w:val="24"/>
          <w:shd w:val="clear" w:color="auto" w:fill="FFFFFF"/>
        </w:rPr>
      </w:pPr>
      <w:r>
        <w:rPr>
          <w:rFonts w:ascii="黑体" w:eastAsia="黑体" w:hAnsi="黑体" w:cs="Open Sans" w:hint="eastAsia"/>
          <w:color w:val="333333"/>
          <w:sz w:val="24"/>
          <w:shd w:val="clear" w:color="auto" w:fill="FFFFFF"/>
        </w:rPr>
        <w:t>图1</w:t>
      </w:r>
      <w:r>
        <w:rPr>
          <w:rFonts w:ascii="黑体" w:eastAsia="黑体" w:hAnsi="黑体" w:cs="Open Sans"/>
          <w:color w:val="333333"/>
          <w:sz w:val="24"/>
          <w:shd w:val="clear" w:color="auto" w:fill="FFFFFF"/>
        </w:rPr>
        <w:t xml:space="preserve"> </w:t>
      </w:r>
      <w:r w:rsidR="003E13E4">
        <w:rPr>
          <w:rFonts w:ascii="黑体" w:eastAsia="黑体" w:hAnsi="黑体" w:cs="Open Sans" w:hint="eastAsia"/>
          <w:color w:val="333333"/>
          <w:sz w:val="24"/>
          <w:shd w:val="clear" w:color="auto" w:fill="FFFFFF"/>
        </w:rPr>
        <w:t>形式违法事实的相似性识别</w:t>
      </w:r>
    </w:p>
    <w:p w14:paraId="77464ADE" w14:textId="6032F92F" w:rsidR="00051512" w:rsidRDefault="00051512" w:rsidP="000100AC">
      <w:pPr>
        <w:pStyle w:val="af9"/>
        <w:spacing w:line="560" w:lineRule="exact"/>
        <w:ind w:firstLine="562"/>
      </w:pPr>
      <w:r>
        <w:rPr>
          <w:rFonts w:hint="eastAsia"/>
        </w:rPr>
        <w:t>1</w:t>
      </w:r>
      <w:r>
        <w:t>.</w:t>
      </w:r>
      <w:r w:rsidR="003A5D3D">
        <w:rPr>
          <w:rFonts w:hint="eastAsia"/>
        </w:rPr>
        <w:t>形式违法构成</w:t>
      </w:r>
      <w:r>
        <w:rPr>
          <w:rFonts w:hint="eastAsia"/>
        </w:rPr>
        <w:t>要件事实</w:t>
      </w:r>
    </w:p>
    <w:p w14:paraId="4BC9D6E8" w14:textId="426292BC" w:rsidR="008673B5" w:rsidRDefault="00F320A4"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第一，</w:t>
      </w:r>
      <w:r w:rsidR="00732ABD">
        <w:rPr>
          <w:rFonts w:ascii="Times New Roman" w:eastAsia="仿宋_GB2312" w:hAnsi="Times New Roman" w:cs="仿宋_GB2312" w:hint="eastAsia"/>
          <w:sz w:val="28"/>
          <w:szCs w:val="28"/>
        </w:rPr>
        <w:t>构成要件要素方面的</w:t>
      </w:r>
      <w:r w:rsidR="00A61020">
        <w:rPr>
          <w:rFonts w:ascii="Times New Roman" w:eastAsia="仿宋_GB2312" w:hAnsi="Times New Roman" w:cs="仿宋_GB2312" w:hint="eastAsia"/>
          <w:sz w:val="28"/>
          <w:szCs w:val="28"/>
        </w:rPr>
        <w:t>特定身份主体</w:t>
      </w:r>
      <w:r w:rsidR="008673B5">
        <w:rPr>
          <w:rFonts w:ascii="Times New Roman" w:eastAsia="仿宋_GB2312" w:hAnsi="Times New Roman" w:cs="仿宋_GB2312" w:hint="eastAsia"/>
          <w:sz w:val="28"/>
          <w:szCs w:val="28"/>
        </w:rPr>
        <w:t>，该方面事实在真正身份犯中</w:t>
      </w:r>
      <w:r w:rsidR="00EF617C">
        <w:rPr>
          <w:rFonts w:ascii="Times New Roman" w:eastAsia="仿宋_GB2312" w:hAnsi="Times New Roman" w:cs="仿宋_GB2312" w:hint="eastAsia"/>
          <w:sz w:val="28"/>
          <w:szCs w:val="28"/>
        </w:rPr>
        <w:t>表现明显</w:t>
      </w:r>
      <w:r w:rsidR="00CC20DD">
        <w:rPr>
          <w:rFonts w:ascii="Times New Roman" w:eastAsia="仿宋_GB2312" w:hAnsi="Times New Roman" w:cs="仿宋_GB2312" w:hint="eastAsia"/>
          <w:sz w:val="28"/>
          <w:szCs w:val="28"/>
        </w:rPr>
        <w:t>，</w:t>
      </w:r>
      <w:r w:rsidR="00EF617C">
        <w:rPr>
          <w:rFonts w:ascii="Times New Roman" w:eastAsia="仿宋_GB2312" w:hAnsi="Times New Roman" w:cs="仿宋_GB2312" w:hint="eastAsia"/>
          <w:sz w:val="28"/>
          <w:szCs w:val="28"/>
        </w:rPr>
        <w:t>如</w:t>
      </w:r>
      <w:r w:rsidR="00EF617C" w:rsidRPr="00EF617C">
        <w:rPr>
          <w:rFonts w:ascii="Times New Roman" w:eastAsia="仿宋_GB2312" w:hAnsi="Times New Roman" w:cs="仿宋_GB2312" w:hint="eastAsia"/>
          <w:sz w:val="28"/>
          <w:szCs w:val="28"/>
        </w:rPr>
        <w:t>刑讯逼供罪的主体</w:t>
      </w:r>
      <w:r w:rsidR="00EF617C">
        <w:rPr>
          <w:rFonts w:ascii="Times New Roman" w:eastAsia="仿宋_GB2312" w:hAnsi="Times New Roman" w:cs="仿宋_GB2312" w:hint="eastAsia"/>
          <w:sz w:val="28"/>
          <w:szCs w:val="28"/>
        </w:rPr>
        <w:t>身份要求</w:t>
      </w:r>
      <w:r w:rsidR="00EF617C" w:rsidRPr="00EF617C">
        <w:rPr>
          <w:rFonts w:ascii="Times New Roman" w:eastAsia="仿宋_GB2312" w:hAnsi="Times New Roman" w:cs="仿宋_GB2312" w:hint="eastAsia"/>
          <w:sz w:val="28"/>
          <w:szCs w:val="28"/>
        </w:rPr>
        <w:t>是</w:t>
      </w:r>
      <w:r w:rsidR="00EF617C">
        <w:rPr>
          <w:rFonts w:ascii="Times New Roman" w:eastAsia="仿宋_GB2312" w:hAnsi="Times New Roman" w:cs="仿宋_GB2312" w:hint="eastAsia"/>
          <w:sz w:val="28"/>
          <w:szCs w:val="28"/>
        </w:rPr>
        <w:t>行为人应当为</w:t>
      </w:r>
      <w:r w:rsidR="00EF617C" w:rsidRPr="00EF617C">
        <w:rPr>
          <w:rFonts w:ascii="Times New Roman" w:eastAsia="仿宋_GB2312" w:hAnsi="Times New Roman" w:cs="仿宋_GB2312" w:hint="eastAsia"/>
          <w:sz w:val="28"/>
          <w:szCs w:val="28"/>
        </w:rPr>
        <w:t>司法工作人员，贪污罪的主体</w:t>
      </w:r>
      <w:r w:rsidR="00EF617C">
        <w:rPr>
          <w:rFonts w:ascii="Times New Roman" w:eastAsia="仿宋_GB2312" w:hAnsi="Times New Roman" w:cs="仿宋_GB2312" w:hint="eastAsia"/>
          <w:sz w:val="28"/>
          <w:szCs w:val="28"/>
        </w:rPr>
        <w:t>身份要求是行为人为</w:t>
      </w:r>
      <w:r w:rsidR="00EF617C" w:rsidRPr="00EF617C">
        <w:rPr>
          <w:rFonts w:ascii="Times New Roman" w:eastAsia="仿宋_GB2312" w:hAnsi="Times New Roman" w:cs="仿宋_GB2312" w:hint="eastAsia"/>
          <w:sz w:val="28"/>
          <w:szCs w:val="28"/>
        </w:rPr>
        <w:t>国家工作人员</w:t>
      </w:r>
      <w:r w:rsidR="00CC20DD">
        <w:rPr>
          <w:rFonts w:ascii="Times New Roman" w:eastAsia="仿宋_GB2312" w:hAnsi="Times New Roman" w:cs="仿宋_GB2312" w:hint="eastAsia"/>
          <w:sz w:val="28"/>
          <w:szCs w:val="28"/>
        </w:rPr>
        <w:t>，司法工作人员或者国家工作人员的身份属于定罪身份，须自开始犯罪时具备</w:t>
      </w:r>
      <w:r w:rsidR="00EF617C" w:rsidRPr="00EF617C">
        <w:rPr>
          <w:rFonts w:ascii="Times New Roman" w:eastAsia="仿宋_GB2312" w:hAnsi="Times New Roman" w:cs="仿宋_GB2312" w:hint="eastAsia"/>
          <w:sz w:val="28"/>
          <w:szCs w:val="28"/>
        </w:rPr>
        <w:t>。</w:t>
      </w:r>
      <w:r w:rsidR="00CC20DD">
        <w:rPr>
          <w:rFonts w:ascii="Times New Roman" w:eastAsia="仿宋_GB2312" w:hAnsi="Times New Roman" w:cs="仿宋_GB2312" w:hint="eastAsia"/>
          <w:sz w:val="28"/>
          <w:szCs w:val="28"/>
        </w:rPr>
        <w:t>该要件事实还表现为行为主体是自然人或者是单位，</w:t>
      </w:r>
      <w:r w:rsidR="008673B5">
        <w:rPr>
          <w:rFonts w:ascii="Times New Roman" w:eastAsia="仿宋_GB2312" w:hAnsi="Times New Roman" w:cs="仿宋_GB2312" w:hint="eastAsia"/>
          <w:sz w:val="28"/>
          <w:szCs w:val="28"/>
        </w:rPr>
        <w:t>如强奸罪、职务侵占罪以及涉及自然人家庭身份的</w:t>
      </w:r>
      <w:r w:rsidR="008673B5" w:rsidRPr="008673B5">
        <w:rPr>
          <w:rFonts w:ascii="Times New Roman" w:eastAsia="仿宋_GB2312" w:hAnsi="Times New Roman" w:cs="仿宋_GB2312" w:hint="eastAsia"/>
          <w:sz w:val="28"/>
          <w:szCs w:val="28"/>
        </w:rPr>
        <w:t>重婚、虐待、遗弃罪</w:t>
      </w:r>
      <w:r w:rsidR="008673B5">
        <w:rPr>
          <w:rFonts w:ascii="Times New Roman" w:eastAsia="仿宋_GB2312" w:hAnsi="Times New Roman" w:cs="仿宋_GB2312" w:hint="eastAsia"/>
          <w:sz w:val="28"/>
          <w:szCs w:val="28"/>
        </w:rPr>
        <w:t>等是只能</w:t>
      </w:r>
      <w:r w:rsidR="008673B5" w:rsidRPr="008673B5">
        <w:rPr>
          <w:rFonts w:ascii="Times New Roman" w:eastAsia="仿宋_GB2312" w:hAnsi="Times New Roman" w:cs="仿宋_GB2312" w:hint="eastAsia"/>
          <w:sz w:val="28"/>
          <w:szCs w:val="28"/>
        </w:rPr>
        <w:t>由自然人实施的犯罪</w:t>
      </w:r>
      <w:r w:rsidR="008673B5">
        <w:rPr>
          <w:rFonts w:ascii="Times New Roman" w:eastAsia="仿宋_GB2312" w:hAnsi="Times New Roman" w:cs="仿宋_GB2312" w:hint="eastAsia"/>
          <w:sz w:val="28"/>
          <w:szCs w:val="28"/>
        </w:rPr>
        <w:t>；而</w:t>
      </w:r>
      <w:r w:rsidR="008673B5" w:rsidRPr="008673B5">
        <w:rPr>
          <w:rFonts w:ascii="Times New Roman" w:eastAsia="仿宋_GB2312" w:hAnsi="Times New Roman" w:cs="仿宋_GB2312" w:hint="eastAsia"/>
          <w:sz w:val="28"/>
          <w:szCs w:val="28"/>
        </w:rPr>
        <w:t>单位受贿罪、单位行贿罪、私分国有资产罪等</w:t>
      </w:r>
      <w:r w:rsidR="00CC20DD">
        <w:rPr>
          <w:rFonts w:ascii="Times New Roman" w:eastAsia="仿宋_GB2312" w:hAnsi="Times New Roman" w:cs="仿宋_GB2312" w:hint="eastAsia"/>
          <w:sz w:val="28"/>
          <w:szCs w:val="28"/>
        </w:rPr>
        <w:t>则是只能由单位实施的犯罪。</w:t>
      </w:r>
    </w:p>
    <w:p w14:paraId="7C18A8BE" w14:textId="1E67186C" w:rsidR="009108A4" w:rsidRDefault="00F320A4"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第二，</w:t>
      </w:r>
      <w:r w:rsidR="009108A4">
        <w:rPr>
          <w:rFonts w:ascii="Times New Roman" w:eastAsia="仿宋_GB2312" w:hAnsi="Times New Roman" w:cs="仿宋_GB2312" w:hint="eastAsia"/>
          <w:sz w:val="28"/>
          <w:szCs w:val="28"/>
        </w:rPr>
        <w:t>行为方式或者手段</w:t>
      </w:r>
      <w:r w:rsidR="00CC20DD">
        <w:rPr>
          <w:rFonts w:ascii="Times New Roman" w:eastAsia="仿宋_GB2312" w:hAnsi="Times New Roman" w:cs="仿宋_GB2312" w:hint="eastAsia"/>
          <w:sz w:val="28"/>
          <w:szCs w:val="28"/>
        </w:rPr>
        <w:t>，也即行为人作为或者不作为的形式</w:t>
      </w:r>
      <w:r w:rsidR="00CC5EA2">
        <w:rPr>
          <w:rFonts w:ascii="Times New Roman" w:eastAsia="仿宋_GB2312" w:hAnsi="Times New Roman" w:cs="仿宋_GB2312" w:hint="eastAsia"/>
          <w:sz w:val="28"/>
          <w:szCs w:val="28"/>
        </w:rPr>
        <w:t>，如故意杀人罪需要行为人通过刀砍、枪杀、水</w:t>
      </w:r>
      <w:proofErr w:type="gramStart"/>
      <w:r w:rsidR="00CC5EA2">
        <w:rPr>
          <w:rFonts w:ascii="Times New Roman" w:eastAsia="仿宋_GB2312" w:hAnsi="Times New Roman" w:cs="仿宋_GB2312" w:hint="eastAsia"/>
          <w:sz w:val="28"/>
          <w:szCs w:val="28"/>
        </w:rPr>
        <w:t>溺</w:t>
      </w:r>
      <w:proofErr w:type="gramEnd"/>
      <w:r w:rsidR="00CC5EA2">
        <w:rPr>
          <w:rFonts w:ascii="Times New Roman" w:eastAsia="仿宋_GB2312" w:hAnsi="Times New Roman" w:cs="仿宋_GB2312" w:hint="eastAsia"/>
          <w:sz w:val="28"/>
          <w:szCs w:val="28"/>
        </w:rPr>
        <w:t>、毒杀、精神控制等作为的手段或者遗弃等不作为的手段作用于被害人</w:t>
      </w:r>
      <w:r w:rsidR="00243D28">
        <w:rPr>
          <w:rFonts w:ascii="Times New Roman" w:eastAsia="仿宋_GB2312" w:hAnsi="Times New Roman" w:cs="仿宋_GB2312" w:hint="eastAsia"/>
          <w:sz w:val="28"/>
          <w:szCs w:val="28"/>
        </w:rPr>
        <w:t>肌体，非自然终结被害人生命，也即存在</w:t>
      </w:r>
      <w:r w:rsidR="00CC5EA2">
        <w:rPr>
          <w:rFonts w:ascii="Times New Roman" w:eastAsia="仿宋_GB2312" w:hAnsi="Times New Roman" w:cs="仿宋_GB2312" w:hint="eastAsia"/>
          <w:sz w:val="28"/>
          <w:szCs w:val="28"/>
        </w:rPr>
        <w:t>非法剥夺他人生命的行为</w:t>
      </w:r>
      <w:r w:rsidR="00243D28">
        <w:rPr>
          <w:rFonts w:ascii="Times New Roman" w:eastAsia="仿宋_GB2312" w:hAnsi="Times New Roman" w:cs="仿宋_GB2312" w:hint="eastAsia"/>
          <w:sz w:val="28"/>
          <w:szCs w:val="28"/>
        </w:rPr>
        <w:t>内容这一事实。</w:t>
      </w:r>
      <w:r w:rsidR="00DF6801">
        <w:rPr>
          <w:rFonts w:ascii="Times New Roman" w:eastAsia="仿宋_GB2312" w:hAnsi="Times New Roman" w:cs="仿宋_GB2312" w:hint="eastAsia"/>
          <w:sz w:val="28"/>
          <w:szCs w:val="28"/>
        </w:rPr>
        <w:t>进一步拆解行为方式事实，即体现为作案工具（如枪、木棍）、作案方法（如毒杀、活体肢解）、作案过程（如一刀毙命、折磨致死）等。</w:t>
      </w:r>
    </w:p>
    <w:p w14:paraId="2D4C5A26" w14:textId="5B392793" w:rsidR="00243D28" w:rsidRDefault="009108A4"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第三，</w:t>
      </w:r>
      <w:r w:rsidR="00F320A4">
        <w:rPr>
          <w:rFonts w:ascii="Times New Roman" w:eastAsia="仿宋_GB2312" w:hAnsi="Times New Roman" w:cs="仿宋_GB2312" w:hint="eastAsia"/>
          <w:sz w:val="28"/>
          <w:szCs w:val="28"/>
        </w:rPr>
        <w:t>行为对象</w:t>
      </w:r>
      <w:r w:rsidR="001228F6">
        <w:rPr>
          <w:rFonts w:ascii="Times New Roman" w:eastAsia="仿宋_GB2312" w:hAnsi="Times New Roman" w:cs="仿宋_GB2312" w:hint="eastAsia"/>
          <w:sz w:val="28"/>
          <w:szCs w:val="28"/>
        </w:rPr>
        <w:t>，</w:t>
      </w:r>
      <w:r w:rsidR="00243D28">
        <w:rPr>
          <w:rFonts w:ascii="Times New Roman" w:eastAsia="仿宋_GB2312" w:hAnsi="Times New Roman" w:cs="仿宋_GB2312" w:hint="eastAsia"/>
          <w:sz w:val="28"/>
          <w:szCs w:val="28"/>
        </w:rPr>
        <w:t>也即上述行为所指向的人或者物，表现为特征性事实，且与犯罪侵害</w:t>
      </w:r>
      <w:proofErr w:type="gramStart"/>
      <w:r w:rsidR="00243D28">
        <w:rPr>
          <w:rFonts w:ascii="Times New Roman" w:eastAsia="仿宋_GB2312" w:hAnsi="Times New Roman" w:cs="仿宋_GB2312" w:hint="eastAsia"/>
          <w:sz w:val="28"/>
          <w:szCs w:val="28"/>
        </w:rPr>
        <w:t>的法益即</w:t>
      </w:r>
      <w:proofErr w:type="gramEnd"/>
      <w:r w:rsidR="00243D28">
        <w:rPr>
          <w:rFonts w:ascii="Times New Roman" w:eastAsia="仿宋_GB2312" w:hAnsi="Times New Roman" w:cs="仿宋_GB2312" w:hint="eastAsia"/>
          <w:sz w:val="28"/>
          <w:szCs w:val="28"/>
        </w:rPr>
        <w:t>犯罪客体不同。如</w:t>
      </w:r>
      <w:r w:rsidR="005444BF" w:rsidRPr="005444BF">
        <w:rPr>
          <w:rFonts w:ascii="Times New Roman" w:eastAsia="仿宋_GB2312" w:hAnsi="Times New Roman" w:cs="仿宋_GB2312" w:hint="eastAsia"/>
          <w:sz w:val="28"/>
          <w:szCs w:val="28"/>
        </w:rPr>
        <w:t>侵害英雄烈士名誉、荣誉罪</w:t>
      </w:r>
      <w:r w:rsidR="005444BF">
        <w:rPr>
          <w:rFonts w:ascii="Times New Roman" w:eastAsia="仿宋_GB2312" w:hAnsi="Times New Roman" w:cs="仿宋_GB2312" w:hint="eastAsia"/>
          <w:sz w:val="28"/>
          <w:szCs w:val="28"/>
        </w:rPr>
        <w:t>中犯罪行为指向的对象是英雄烈士，而非该罪名要保护的</w:t>
      </w:r>
      <w:r w:rsidR="005444BF" w:rsidRPr="005444BF">
        <w:rPr>
          <w:rFonts w:ascii="Times New Roman" w:eastAsia="仿宋_GB2312" w:hAnsi="Times New Roman" w:cs="仿宋_GB2312" w:hint="eastAsia"/>
          <w:sz w:val="28"/>
          <w:szCs w:val="28"/>
        </w:rPr>
        <w:t>英雄烈士的名誉、荣誉</w:t>
      </w:r>
      <w:r w:rsidR="005444BF">
        <w:rPr>
          <w:rFonts w:ascii="Times New Roman" w:eastAsia="仿宋_GB2312" w:hAnsi="Times New Roman" w:cs="仿宋_GB2312" w:hint="eastAsia"/>
          <w:sz w:val="28"/>
          <w:szCs w:val="28"/>
        </w:rPr>
        <w:t>以及</w:t>
      </w:r>
      <w:r w:rsidR="005444BF" w:rsidRPr="005444BF">
        <w:rPr>
          <w:rFonts w:ascii="Times New Roman" w:eastAsia="仿宋_GB2312" w:hAnsi="Times New Roman" w:cs="仿宋_GB2312" w:hint="eastAsia"/>
          <w:sz w:val="28"/>
          <w:szCs w:val="28"/>
        </w:rPr>
        <w:t>社会公共利益</w:t>
      </w:r>
      <w:r w:rsidR="005444BF">
        <w:rPr>
          <w:rFonts w:ascii="Times New Roman" w:eastAsia="仿宋_GB2312" w:hAnsi="Times New Roman" w:cs="仿宋_GB2312" w:hint="eastAsia"/>
          <w:sz w:val="28"/>
          <w:szCs w:val="28"/>
        </w:rPr>
        <w:t>。</w:t>
      </w:r>
    </w:p>
    <w:p w14:paraId="6A924D86" w14:textId="0E101CC2" w:rsidR="003E48F7" w:rsidRDefault="00F320A4"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第</w:t>
      </w:r>
      <w:r w:rsidR="009108A4">
        <w:rPr>
          <w:rFonts w:ascii="Times New Roman" w:eastAsia="仿宋_GB2312" w:hAnsi="Times New Roman" w:cs="仿宋_GB2312" w:hint="eastAsia"/>
          <w:sz w:val="28"/>
          <w:szCs w:val="28"/>
        </w:rPr>
        <w:t>四</w:t>
      </w:r>
      <w:r>
        <w:rPr>
          <w:rFonts w:ascii="Times New Roman" w:eastAsia="仿宋_GB2312" w:hAnsi="Times New Roman" w:cs="仿宋_GB2312" w:hint="eastAsia"/>
          <w:sz w:val="28"/>
          <w:szCs w:val="28"/>
        </w:rPr>
        <w:t>，行为发生时间</w:t>
      </w:r>
      <w:r w:rsidR="00071E5C">
        <w:rPr>
          <w:rFonts w:ascii="Times New Roman" w:eastAsia="仿宋_GB2312" w:hAnsi="Times New Roman" w:cs="仿宋_GB2312" w:hint="eastAsia"/>
          <w:sz w:val="28"/>
          <w:szCs w:val="28"/>
        </w:rPr>
        <w:t>，</w:t>
      </w:r>
      <w:r w:rsidR="003E48F7">
        <w:rPr>
          <w:rFonts w:ascii="Times New Roman" w:eastAsia="仿宋_GB2312" w:hAnsi="Times New Roman" w:cs="仿宋_GB2312" w:hint="eastAsia"/>
          <w:sz w:val="28"/>
          <w:szCs w:val="28"/>
        </w:rPr>
        <w:t>主要指特定行为发生的时间节点。如在</w:t>
      </w:r>
      <w:r w:rsidR="003E48F7" w:rsidRPr="003E48F7">
        <w:rPr>
          <w:rFonts w:ascii="Times New Roman" w:eastAsia="仿宋_GB2312" w:hAnsi="Times New Roman" w:cs="仿宋_GB2312" w:hint="eastAsia"/>
          <w:sz w:val="28"/>
          <w:szCs w:val="28"/>
        </w:rPr>
        <w:t>帮助信息网络犯罪活动罪</w:t>
      </w:r>
      <w:r w:rsidR="003E48F7">
        <w:rPr>
          <w:rFonts w:ascii="Times New Roman" w:eastAsia="仿宋_GB2312" w:hAnsi="Times New Roman" w:cs="仿宋_GB2312" w:hint="eastAsia"/>
          <w:sz w:val="28"/>
          <w:szCs w:val="28"/>
        </w:rPr>
        <w:t>中，</w:t>
      </w:r>
      <w:r w:rsidR="003E48F7" w:rsidRPr="003E48F7">
        <w:rPr>
          <w:rFonts w:ascii="Times New Roman" w:eastAsia="仿宋_GB2312" w:hAnsi="Times New Roman" w:cs="仿宋_GB2312" w:hint="eastAsia"/>
          <w:sz w:val="28"/>
          <w:szCs w:val="28"/>
        </w:rPr>
        <w:t>提供通讯传销等技术支持或者提供广告推广、支付结算等帮助</w:t>
      </w:r>
      <w:r w:rsidR="003E48F7">
        <w:rPr>
          <w:rFonts w:ascii="Times New Roman" w:eastAsia="仿宋_GB2312" w:hAnsi="Times New Roman" w:cs="仿宋_GB2312" w:hint="eastAsia"/>
          <w:sz w:val="28"/>
          <w:szCs w:val="28"/>
        </w:rPr>
        <w:t>行</w:t>
      </w:r>
      <w:r w:rsidR="003E48F7">
        <w:rPr>
          <w:rFonts w:ascii="Times New Roman" w:eastAsia="仿宋_GB2312" w:hAnsi="Times New Roman" w:cs="仿宋_GB2312" w:hint="eastAsia"/>
          <w:sz w:val="28"/>
          <w:szCs w:val="28"/>
        </w:rPr>
        <w:lastRenderedPageBreak/>
        <w:t>为</w:t>
      </w:r>
      <w:r w:rsidR="003557AA">
        <w:rPr>
          <w:rFonts w:ascii="Times New Roman" w:eastAsia="仿宋_GB2312" w:hAnsi="Times New Roman" w:cs="仿宋_GB2312" w:hint="eastAsia"/>
          <w:sz w:val="28"/>
          <w:szCs w:val="28"/>
        </w:rPr>
        <w:t>应当</w:t>
      </w:r>
      <w:r w:rsidR="003E48F7">
        <w:rPr>
          <w:rFonts w:ascii="Times New Roman" w:eastAsia="仿宋_GB2312" w:hAnsi="Times New Roman" w:cs="仿宋_GB2312" w:hint="eastAsia"/>
          <w:sz w:val="28"/>
          <w:szCs w:val="28"/>
        </w:rPr>
        <w:t>发生在上游犯罪行为尚未</w:t>
      </w:r>
      <w:r w:rsidR="003557AA">
        <w:rPr>
          <w:rFonts w:ascii="Times New Roman" w:eastAsia="仿宋_GB2312" w:hAnsi="Times New Roman" w:cs="仿宋_GB2312" w:hint="eastAsia"/>
          <w:sz w:val="28"/>
          <w:szCs w:val="28"/>
        </w:rPr>
        <w:t>取得或者控制赃款、赃物之前，若上述行为发生在上游犯罪行为</w:t>
      </w:r>
      <w:r w:rsidR="003557AA" w:rsidRPr="003557AA">
        <w:rPr>
          <w:rFonts w:ascii="Times New Roman" w:eastAsia="仿宋_GB2312" w:hAnsi="Times New Roman" w:cs="仿宋_GB2312" w:hint="eastAsia"/>
          <w:sz w:val="28"/>
          <w:szCs w:val="28"/>
        </w:rPr>
        <w:t>获取赃款、赃物</w:t>
      </w:r>
      <w:r w:rsidR="003557AA">
        <w:rPr>
          <w:rFonts w:ascii="Times New Roman" w:eastAsia="仿宋_GB2312" w:hAnsi="Times New Roman" w:cs="仿宋_GB2312" w:hint="eastAsia"/>
          <w:sz w:val="28"/>
          <w:szCs w:val="28"/>
        </w:rPr>
        <w:t>之后也即上游犯罪已经既遂之后，则应考虑是否构成</w:t>
      </w:r>
      <w:r w:rsidR="003557AA" w:rsidRPr="003557AA">
        <w:rPr>
          <w:rFonts w:ascii="Times New Roman" w:eastAsia="仿宋_GB2312" w:hAnsi="Times New Roman" w:cs="仿宋_GB2312" w:hint="eastAsia"/>
          <w:sz w:val="28"/>
          <w:szCs w:val="28"/>
        </w:rPr>
        <w:t>掩饰、隐瞒犯罪所得罪</w:t>
      </w:r>
      <w:r w:rsidR="003557AA">
        <w:rPr>
          <w:rFonts w:ascii="Times New Roman" w:eastAsia="仿宋_GB2312" w:hAnsi="Times New Roman" w:cs="仿宋_GB2312" w:hint="eastAsia"/>
          <w:sz w:val="28"/>
          <w:szCs w:val="28"/>
        </w:rPr>
        <w:t>。又如新冠肺炎疫情下，</w:t>
      </w:r>
      <w:r w:rsidR="00771091">
        <w:rPr>
          <w:rFonts w:ascii="Times New Roman" w:eastAsia="仿宋_GB2312" w:hAnsi="Times New Roman" w:cs="仿宋_GB2312" w:hint="eastAsia"/>
          <w:sz w:val="28"/>
          <w:szCs w:val="28"/>
        </w:rPr>
        <w:t>王从华</w:t>
      </w:r>
      <w:r w:rsidR="004E0B36">
        <w:rPr>
          <w:rStyle w:val="a5"/>
          <w:rFonts w:ascii="Cambria Math" w:eastAsia="仿宋_GB2312" w:hAnsi="Cambria Math" w:cs="Cambria Math"/>
          <w:sz w:val="28"/>
          <w:szCs w:val="28"/>
        </w:rPr>
        <w:footnoteReference w:customMarkFollows="1" w:id="16"/>
        <w:t>⑯</w:t>
      </w:r>
      <w:r w:rsidR="00771091" w:rsidRPr="00771091">
        <w:rPr>
          <w:rFonts w:ascii="Times New Roman" w:eastAsia="仿宋_GB2312" w:hAnsi="Times New Roman" w:cs="仿宋_GB2312" w:hint="eastAsia"/>
          <w:sz w:val="28"/>
          <w:szCs w:val="28"/>
        </w:rPr>
        <w:t>在被确诊新型冠状病毒感染的肺炎后</w:t>
      </w:r>
      <w:r w:rsidR="00771091">
        <w:rPr>
          <w:rFonts w:ascii="Times New Roman" w:eastAsia="仿宋_GB2312" w:hAnsi="Times New Roman" w:cs="仿宋_GB2312" w:hint="eastAsia"/>
          <w:sz w:val="28"/>
          <w:szCs w:val="28"/>
        </w:rPr>
        <w:t>仍</w:t>
      </w:r>
      <w:r w:rsidR="00771091" w:rsidRPr="00771091">
        <w:rPr>
          <w:rFonts w:ascii="Times New Roman" w:eastAsia="仿宋_GB2312" w:hAnsi="Times New Roman" w:cs="仿宋_GB2312" w:hint="eastAsia"/>
          <w:sz w:val="28"/>
          <w:szCs w:val="28"/>
        </w:rPr>
        <w:t>隐瞒活动轨迹，</w:t>
      </w:r>
      <w:r w:rsidR="006372E6" w:rsidRPr="006372E6">
        <w:rPr>
          <w:rFonts w:ascii="Times New Roman" w:eastAsia="仿宋_GB2312" w:hAnsi="Times New Roman" w:cs="仿宋_GB2312" w:hint="eastAsia"/>
          <w:sz w:val="28"/>
          <w:szCs w:val="28"/>
        </w:rPr>
        <w:t>妨害疫情管理秩序</w:t>
      </w:r>
      <w:r w:rsidR="006372E6">
        <w:rPr>
          <w:rFonts w:ascii="Times New Roman" w:eastAsia="仿宋_GB2312" w:hAnsi="Times New Roman" w:cs="仿宋_GB2312" w:hint="eastAsia"/>
          <w:sz w:val="28"/>
          <w:szCs w:val="28"/>
        </w:rPr>
        <w:t>，</w:t>
      </w:r>
      <w:r w:rsidR="00771091" w:rsidRPr="00771091">
        <w:rPr>
          <w:rFonts w:ascii="Times New Roman" w:eastAsia="仿宋_GB2312" w:hAnsi="Times New Roman" w:cs="仿宋_GB2312" w:hint="eastAsia"/>
          <w:sz w:val="28"/>
          <w:szCs w:val="28"/>
        </w:rPr>
        <w:t>引起新型冠状病毒肺炎传播严重危险</w:t>
      </w:r>
      <w:r w:rsidR="006372E6">
        <w:rPr>
          <w:rFonts w:ascii="Times New Roman" w:eastAsia="仿宋_GB2312" w:hAnsi="Times New Roman" w:cs="仿宋_GB2312" w:hint="eastAsia"/>
          <w:sz w:val="28"/>
          <w:szCs w:val="28"/>
        </w:rPr>
        <w:t>，感染</w:t>
      </w:r>
      <w:r w:rsidR="006372E6" w:rsidRPr="006372E6">
        <w:rPr>
          <w:rFonts w:ascii="Times New Roman" w:eastAsia="仿宋_GB2312" w:hAnsi="Times New Roman" w:cs="仿宋_GB2312" w:hint="eastAsia"/>
          <w:sz w:val="28"/>
          <w:szCs w:val="28"/>
        </w:rPr>
        <w:t>新型冠状病毒</w:t>
      </w:r>
      <w:r w:rsidR="006372E6">
        <w:rPr>
          <w:rFonts w:ascii="Times New Roman" w:eastAsia="仿宋_GB2312" w:hAnsi="Times New Roman" w:cs="仿宋_GB2312" w:hint="eastAsia"/>
          <w:sz w:val="28"/>
          <w:szCs w:val="28"/>
        </w:rPr>
        <w:t>后的隐瞒活动轨迹行为符合</w:t>
      </w:r>
      <w:r w:rsidR="006372E6" w:rsidRPr="006372E6">
        <w:rPr>
          <w:rFonts w:ascii="Times New Roman" w:eastAsia="仿宋_GB2312" w:hAnsi="Times New Roman" w:cs="仿宋_GB2312" w:hint="eastAsia"/>
          <w:sz w:val="28"/>
          <w:szCs w:val="28"/>
        </w:rPr>
        <w:t>妨害传染病防治罪</w:t>
      </w:r>
      <w:r w:rsidR="006372E6">
        <w:rPr>
          <w:rFonts w:ascii="Times New Roman" w:eastAsia="仿宋_GB2312" w:hAnsi="Times New Roman" w:cs="仿宋_GB2312" w:hint="eastAsia"/>
          <w:sz w:val="28"/>
          <w:szCs w:val="28"/>
        </w:rPr>
        <w:t>的时间节点事实特征。</w:t>
      </w:r>
    </w:p>
    <w:p w14:paraId="6983C13F" w14:textId="33382BEA" w:rsidR="00DC16E3" w:rsidRDefault="006372E6"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第五</w:t>
      </w:r>
      <w:r w:rsidR="00F320A4">
        <w:rPr>
          <w:rFonts w:ascii="Times New Roman" w:eastAsia="仿宋_GB2312" w:hAnsi="Times New Roman" w:cs="仿宋_GB2312" w:hint="eastAsia"/>
          <w:sz w:val="28"/>
          <w:szCs w:val="28"/>
        </w:rPr>
        <w:t>，行为发生</w:t>
      </w:r>
      <w:r w:rsidR="001228F6">
        <w:rPr>
          <w:rFonts w:ascii="Times New Roman" w:eastAsia="仿宋_GB2312" w:hAnsi="Times New Roman" w:cs="仿宋_GB2312" w:hint="eastAsia"/>
          <w:sz w:val="28"/>
          <w:szCs w:val="28"/>
        </w:rPr>
        <w:t>地点或者区域</w:t>
      </w:r>
      <w:r w:rsidR="008402F6">
        <w:rPr>
          <w:rFonts w:ascii="Times New Roman" w:eastAsia="仿宋_GB2312" w:hAnsi="Times New Roman" w:cs="仿宋_GB2312" w:hint="eastAsia"/>
          <w:sz w:val="28"/>
          <w:szCs w:val="28"/>
        </w:rPr>
        <w:t>，因部分受刑法保护</w:t>
      </w:r>
      <w:proofErr w:type="gramStart"/>
      <w:r w:rsidR="008402F6">
        <w:rPr>
          <w:rFonts w:ascii="Times New Roman" w:eastAsia="仿宋_GB2312" w:hAnsi="Times New Roman" w:cs="仿宋_GB2312" w:hint="eastAsia"/>
          <w:sz w:val="28"/>
          <w:szCs w:val="28"/>
        </w:rPr>
        <w:t>的法益与</w:t>
      </w:r>
      <w:proofErr w:type="gramEnd"/>
      <w:r w:rsidR="008402F6">
        <w:rPr>
          <w:rFonts w:ascii="Times New Roman" w:eastAsia="仿宋_GB2312" w:hAnsi="Times New Roman" w:cs="仿宋_GB2312" w:hint="eastAsia"/>
          <w:sz w:val="28"/>
          <w:szCs w:val="28"/>
        </w:rPr>
        <w:t>特定场所或者区域有关，故部分</w:t>
      </w:r>
      <w:r w:rsidR="00DD221E">
        <w:rPr>
          <w:rFonts w:ascii="Times New Roman" w:eastAsia="仿宋_GB2312" w:hAnsi="Times New Roman" w:cs="仿宋_GB2312" w:hint="eastAsia"/>
          <w:sz w:val="28"/>
          <w:szCs w:val="28"/>
        </w:rPr>
        <w:t>罪名</w:t>
      </w:r>
      <w:r w:rsidR="008402F6">
        <w:rPr>
          <w:rFonts w:ascii="Times New Roman" w:eastAsia="仿宋_GB2312" w:hAnsi="Times New Roman" w:cs="仿宋_GB2312" w:hint="eastAsia"/>
          <w:sz w:val="28"/>
          <w:szCs w:val="28"/>
        </w:rPr>
        <w:t>的要件事实包含行为发生地点。如危险驾驶罪对</w:t>
      </w:r>
      <w:proofErr w:type="gramStart"/>
      <w:r w:rsidR="008402F6">
        <w:rPr>
          <w:rFonts w:ascii="Times New Roman" w:eastAsia="仿宋_GB2312" w:hAnsi="Times New Roman" w:cs="仿宋_GB2312" w:hint="eastAsia"/>
          <w:sz w:val="28"/>
          <w:szCs w:val="28"/>
        </w:rPr>
        <w:t>追逐竞驶情节</w:t>
      </w:r>
      <w:proofErr w:type="gramEnd"/>
      <w:r w:rsidR="008402F6">
        <w:rPr>
          <w:rFonts w:ascii="Times New Roman" w:eastAsia="仿宋_GB2312" w:hAnsi="Times New Roman" w:cs="仿宋_GB2312" w:hint="eastAsia"/>
          <w:sz w:val="28"/>
          <w:szCs w:val="28"/>
        </w:rPr>
        <w:t>恶劣</w:t>
      </w:r>
      <w:r w:rsidR="00DC0B7C">
        <w:rPr>
          <w:rFonts w:ascii="Times New Roman" w:eastAsia="仿宋_GB2312" w:hAnsi="Times New Roman" w:cs="仿宋_GB2312" w:hint="eastAsia"/>
          <w:sz w:val="28"/>
          <w:szCs w:val="28"/>
        </w:rPr>
        <w:t>的</w:t>
      </w:r>
      <w:r w:rsidR="00DC0B7C" w:rsidRPr="00DC0B7C">
        <w:rPr>
          <w:rFonts w:ascii="Times New Roman" w:eastAsia="仿宋_GB2312" w:hAnsi="Times New Roman" w:cs="仿宋_GB2312" w:hint="eastAsia"/>
          <w:sz w:val="28"/>
          <w:szCs w:val="28"/>
        </w:rPr>
        <w:t>驾驶机动车</w:t>
      </w:r>
      <w:r w:rsidR="008402F6">
        <w:rPr>
          <w:rFonts w:ascii="Times New Roman" w:eastAsia="仿宋_GB2312" w:hAnsi="Times New Roman" w:cs="仿宋_GB2312" w:hint="eastAsia"/>
          <w:sz w:val="28"/>
          <w:szCs w:val="28"/>
        </w:rPr>
        <w:t>行为的要求是“在道路上”</w:t>
      </w:r>
      <w:r w:rsidR="00DC0B7C">
        <w:rPr>
          <w:rFonts w:ascii="Times New Roman" w:eastAsia="仿宋_GB2312" w:hAnsi="Times New Roman" w:cs="仿宋_GB2312" w:hint="eastAsia"/>
          <w:sz w:val="28"/>
          <w:szCs w:val="28"/>
        </w:rPr>
        <w:t>，即</w:t>
      </w:r>
      <w:r w:rsidR="00DC0B7C" w:rsidRPr="00DC0B7C">
        <w:rPr>
          <w:rFonts w:ascii="Times New Roman" w:eastAsia="仿宋_GB2312" w:hAnsi="Times New Roman" w:cs="仿宋_GB2312" w:hint="eastAsia"/>
          <w:sz w:val="28"/>
          <w:szCs w:val="28"/>
        </w:rPr>
        <w:t>公共交通道路</w:t>
      </w:r>
      <w:r w:rsidR="00DC0B7C">
        <w:rPr>
          <w:rFonts w:ascii="Times New Roman" w:eastAsia="仿宋_GB2312" w:hAnsi="Times New Roman" w:cs="仿宋_GB2312" w:hint="eastAsia"/>
          <w:sz w:val="28"/>
          <w:szCs w:val="28"/>
        </w:rPr>
        <w:t>，主要指</w:t>
      </w:r>
      <w:r w:rsidR="00DC0B7C" w:rsidRPr="00DC0B7C">
        <w:rPr>
          <w:rFonts w:ascii="Times New Roman" w:eastAsia="仿宋_GB2312" w:hAnsi="Times New Roman" w:cs="仿宋_GB2312" w:hint="eastAsia"/>
          <w:sz w:val="28"/>
          <w:szCs w:val="28"/>
        </w:rPr>
        <w:t>公路、城市道路</w:t>
      </w:r>
      <w:r w:rsidR="00DC0B7C">
        <w:rPr>
          <w:rFonts w:ascii="Times New Roman" w:eastAsia="仿宋_GB2312" w:hAnsi="Times New Roman" w:cs="仿宋_GB2312" w:hint="eastAsia"/>
          <w:sz w:val="28"/>
          <w:szCs w:val="28"/>
        </w:rPr>
        <w:t>，若是在荒无人烟的草原</w:t>
      </w:r>
      <w:r w:rsidR="00C2369D">
        <w:rPr>
          <w:rFonts w:ascii="Times New Roman" w:eastAsia="仿宋_GB2312" w:hAnsi="Times New Roman" w:cs="仿宋_GB2312" w:hint="eastAsia"/>
          <w:sz w:val="28"/>
          <w:szCs w:val="28"/>
        </w:rPr>
        <w:t>追逐</w:t>
      </w:r>
      <w:proofErr w:type="gramStart"/>
      <w:r w:rsidR="00C2369D">
        <w:rPr>
          <w:rFonts w:ascii="Times New Roman" w:eastAsia="仿宋_GB2312" w:hAnsi="Times New Roman" w:cs="仿宋_GB2312" w:hint="eastAsia"/>
          <w:sz w:val="28"/>
          <w:szCs w:val="28"/>
        </w:rPr>
        <w:t>竞驶则</w:t>
      </w:r>
      <w:proofErr w:type="gramEnd"/>
      <w:r w:rsidR="00C2369D">
        <w:rPr>
          <w:rFonts w:ascii="Times New Roman" w:eastAsia="仿宋_GB2312" w:hAnsi="Times New Roman" w:cs="仿宋_GB2312" w:hint="eastAsia"/>
          <w:sz w:val="28"/>
          <w:szCs w:val="28"/>
        </w:rPr>
        <w:t>不符合上述规范</w:t>
      </w:r>
      <w:proofErr w:type="gramStart"/>
      <w:r w:rsidR="00C2369D">
        <w:rPr>
          <w:rFonts w:ascii="Times New Roman" w:eastAsia="仿宋_GB2312" w:hAnsi="Times New Roman" w:cs="仿宋_GB2312" w:hint="eastAsia"/>
          <w:sz w:val="28"/>
          <w:szCs w:val="28"/>
        </w:rPr>
        <w:t>的场域构成</w:t>
      </w:r>
      <w:proofErr w:type="gramEnd"/>
      <w:r w:rsidR="00C2369D">
        <w:rPr>
          <w:rFonts w:ascii="Times New Roman" w:eastAsia="仿宋_GB2312" w:hAnsi="Times New Roman" w:cs="仿宋_GB2312" w:hint="eastAsia"/>
          <w:sz w:val="28"/>
          <w:szCs w:val="28"/>
        </w:rPr>
        <w:t>要件要素，当然，发生地点的特征是否能够落入刑法规范要件的范围有时无法直接判断，如允许社会车辆通行的</w:t>
      </w:r>
      <w:r w:rsidR="00C2369D" w:rsidRPr="00DC0B7C">
        <w:rPr>
          <w:rFonts w:ascii="Times New Roman" w:eastAsia="仿宋_GB2312" w:hAnsi="Times New Roman" w:cs="仿宋_GB2312" w:hint="eastAsia"/>
          <w:sz w:val="28"/>
          <w:szCs w:val="28"/>
        </w:rPr>
        <w:t>开放性小区内的道路</w:t>
      </w:r>
      <w:r w:rsidR="00166BB7">
        <w:rPr>
          <w:rFonts w:ascii="Times New Roman" w:eastAsia="仿宋_GB2312" w:hAnsi="Times New Roman" w:cs="仿宋_GB2312" w:hint="eastAsia"/>
          <w:sz w:val="28"/>
          <w:szCs w:val="28"/>
        </w:rPr>
        <w:t>、</w:t>
      </w:r>
      <w:r w:rsidR="00166BB7" w:rsidRPr="00166BB7">
        <w:rPr>
          <w:rFonts w:ascii="Times New Roman" w:eastAsia="仿宋_GB2312" w:hAnsi="Times New Roman" w:cs="仿宋_GB2312" w:hint="eastAsia"/>
          <w:sz w:val="28"/>
          <w:szCs w:val="28"/>
        </w:rPr>
        <w:t>校园道路</w:t>
      </w:r>
      <w:r w:rsidR="00537005">
        <w:rPr>
          <w:rFonts w:ascii="Times New Roman" w:eastAsia="仿宋_GB2312" w:hAnsi="Times New Roman" w:cs="仿宋_GB2312" w:hint="eastAsia"/>
          <w:sz w:val="28"/>
          <w:szCs w:val="28"/>
        </w:rPr>
        <w:t>等</w:t>
      </w:r>
      <w:r w:rsidR="00166BB7">
        <w:rPr>
          <w:rFonts w:ascii="Times New Roman" w:eastAsia="仿宋_GB2312" w:hAnsi="Times New Roman" w:cs="仿宋_GB2312" w:hint="eastAsia"/>
          <w:sz w:val="28"/>
          <w:szCs w:val="28"/>
        </w:rPr>
        <w:t>需结合危险驾驶罪要保护的公共</w:t>
      </w:r>
      <w:proofErr w:type="gramStart"/>
      <w:r w:rsidR="00166BB7">
        <w:rPr>
          <w:rFonts w:ascii="Times New Roman" w:eastAsia="仿宋_GB2312" w:hAnsi="Times New Roman" w:cs="仿宋_GB2312" w:hint="eastAsia"/>
          <w:sz w:val="28"/>
          <w:szCs w:val="28"/>
        </w:rPr>
        <w:t>交通安全法益</w:t>
      </w:r>
      <w:r w:rsidR="00C2369D">
        <w:rPr>
          <w:rFonts w:ascii="Times New Roman" w:eastAsia="仿宋_GB2312" w:hAnsi="Times New Roman" w:cs="仿宋_GB2312" w:hint="eastAsia"/>
          <w:sz w:val="28"/>
          <w:szCs w:val="28"/>
        </w:rPr>
        <w:t>这一</w:t>
      </w:r>
      <w:proofErr w:type="gramEnd"/>
      <w:r w:rsidR="00C2369D">
        <w:rPr>
          <w:rFonts w:ascii="Times New Roman" w:eastAsia="仿宋_GB2312" w:hAnsi="Times New Roman" w:cs="仿宋_GB2312" w:hint="eastAsia"/>
          <w:sz w:val="28"/>
          <w:szCs w:val="28"/>
        </w:rPr>
        <w:t>场所特征事实进行刑法上的判断。</w:t>
      </w:r>
    </w:p>
    <w:p w14:paraId="7C592BD9" w14:textId="58845A1F" w:rsidR="000100FF" w:rsidRPr="000100FF" w:rsidRDefault="001228F6" w:rsidP="000100AC">
      <w:pPr>
        <w:spacing w:line="560" w:lineRule="exact"/>
        <w:ind w:firstLineChars="200" w:firstLine="560"/>
        <w:rPr>
          <w:rFonts w:ascii="Times New Roman" w:eastAsia="仿宋_GB2312" w:hAnsi="Times New Roman" w:cs="仿宋_GB2312"/>
          <w:color w:val="FF0000"/>
          <w:sz w:val="28"/>
          <w:szCs w:val="28"/>
        </w:rPr>
      </w:pPr>
      <w:r>
        <w:rPr>
          <w:rFonts w:ascii="Times New Roman" w:eastAsia="仿宋_GB2312" w:hAnsi="Times New Roman" w:cs="仿宋_GB2312" w:hint="eastAsia"/>
          <w:sz w:val="28"/>
          <w:szCs w:val="28"/>
        </w:rPr>
        <w:t>第</w:t>
      </w:r>
      <w:r w:rsidR="006372E6">
        <w:rPr>
          <w:rFonts w:ascii="Times New Roman" w:eastAsia="仿宋_GB2312" w:hAnsi="Times New Roman" w:cs="仿宋_GB2312" w:hint="eastAsia"/>
          <w:sz w:val="28"/>
          <w:szCs w:val="28"/>
        </w:rPr>
        <w:t>六</w:t>
      </w:r>
      <w:r>
        <w:rPr>
          <w:rFonts w:ascii="Times New Roman" w:eastAsia="仿宋_GB2312" w:hAnsi="Times New Roman" w:cs="仿宋_GB2312" w:hint="eastAsia"/>
          <w:sz w:val="28"/>
          <w:szCs w:val="28"/>
        </w:rPr>
        <w:t>，构成要件要素</w:t>
      </w:r>
      <w:r w:rsidR="00732ABD">
        <w:rPr>
          <w:rFonts w:ascii="Times New Roman" w:eastAsia="仿宋_GB2312" w:hAnsi="Times New Roman" w:cs="仿宋_GB2312" w:hint="eastAsia"/>
          <w:sz w:val="28"/>
          <w:szCs w:val="28"/>
        </w:rPr>
        <w:t>方面</w:t>
      </w:r>
      <w:r>
        <w:rPr>
          <w:rFonts w:ascii="Times New Roman" w:eastAsia="仿宋_GB2312" w:hAnsi="Times New Roman" w:cs="仿宋_GB2312" w:hint="eastAsia"/>
          <w:sz w:val="28"/>
          <w:szCs w:val="28"/>
        </w:rPr>
        <w:t>的主观过错</w:t>
      </w:r>
      <w:r w:rsidR="00B403BB">
        <w:rPr>
          <w:rFonts w:ascii="Times New Roman" w:eastAsia="仿宋_GB2312" w:hAnsi="Times New Roman" w:cs="仿宋_GB2312" w:hint="eastAsia"/>
          <w:sz w:val="28"/>
          <w:szCs w:val="28"/>
        </w:rPr>
        <w:t>表征事实</w:t>
      </w:r>
      <w:r w:rsidR="00732ABD">
        <w:rPr>
          <w:rFonts w:ascii="Times New Roman" w:eastAsia="仿宋_GB2312" w:hAnsi="Times New Roman" w:cs="仿宋_GB2312" w:hint="eastAsia"/>
          <w:sz w:val="28"/>
          <w:szCs w:val="28"/>
        </w:rPr>
        <w:t>，即</w:t>
      </w:r>
      <w:r w:rsidR="00B403BB">
        <w:rPr>
          <w:rFonts w:ascii="Times New Roman" w:eastAsia="仿宋_GB2312" w:hAnsi="Times New Roman" w:cs="仿宋_GB2312" w:hint="eastAsia"/>
          <w:sz w:val="28"/>
          <w:szCs w:val="28"/>
        </w:rPr>
        <w:t>能够直接反映行为人主观</w:t>
      </w:r>
      <w:r w:rsidR="00732ABD">
        <w:rPr>
          <w:rFonts w:ascii="Times New Roman" w:eastAsia="仿宋_GB2312" w:hAnsi="Times New Roman" w:cs="仿宋_GB2312" w:hint="eastAsia"/>
          <w:sz w:val="28"/>
          <w:szCs w:val="28"/>
        </w:rPr>
        <w:t>故意</w:t>
      </w:r>
      <w:r w:rsidR="00B403BB">
        <w:rPr>
          <w:rFonts w:ascii="Times New Roman" w:eastAsia="仿宋_GB2312" w:hAnsi="Times New Roman" w:cs="仿宋_GB2312" w:hint="eastAsia"/>
          <w:sz w:val="28"/>
          <w:szCs w:val="28"/>
        </w:rPr>
        <w:t>或者</w:t>
      </w:r>
      <w:r w:rsidR="00732ABD">
        <w:rPr>
          <w:rFonts w:ascii="Times New Roman" w:eastAsia="仿宋_GB2312" w:hAnsi="Times New Roman" w:cs="仿宋_GB2312" w:hint="eastAsia"/>
          <w:sz w:val="28"/>
          <w:szCs w:val="28"/>
        </w:rPr>
        <w:t>过失</w:t>
      </w:r>
      <w:r w:rsidR="00B403BB">
        <w:rPr>
          <w:rFonts w:ascii="Times New Roman" w:eastAsia="仿宋_GB2312" w:hAnsi="Times New Roman" w:cs="仿宋_GB2312" w:hint="eastAsia"/>
          <w:sz w:val="28"/>
          <w:szCs w:val="28"/>
        </w:rPr>
        <w:t>的情节事实或者特征事实，此处的事实并非宏观意义上或者叙事意义上的包含完整主体、行为的事实过程，而是具体到了情节或者特征层面。</w:t>
      </w:r>
      <w:r w:rsidR="0019326A">
        <w:rPr>
          <w:rFonts w:ascii="Times New Roman" w:eastAsia="仿宋_GB2312" w:hAnsi="Times New Roman" w:cs="仿宋_GB2312" w:hint="eastAsia"/>
          <w:sz w:val="28"/>
          <w:szCs w:val="28"/>
        </w:rPr>
        <w:t>如交通肇事罪是过失犯罪，该罪的形式违法构成要件中的主观要素方面的事实的要求是行为人主观状态为过失，若实际的行为人主观状态事实是故意，则可能构成</w:t>
      </w:r>
      <w:r w:rsidR="0019326A" w:rsidRPr="0019326A">
        <w:rPr>
          <w:rFonts w:ascii="Times New Roman" w:eastAsia="仿宋_GB2312" w:hAnsi="Times New Roman" w:cs="仿宋_GB2312" w:hint="eastAsia"/>
          <w:sz w:val="28"/>
          <w:szCs w:val="28"/>
        </w:rPr>
        <w:t>危害公共安全罪</w:t>
      </w:r>
      <w:r w:rsidR="001A0264">
        <w:rPr>
          <w:rFonts w:ascii="Times New Roman" w:eastAsia="仿宋_GB2312" w:hAnsi="Times New Roman" w:cs="仿宋_GB2312" w:hint="eastAsia"/>
          <w:sz w:val="28"/>
          <w:szCs w:val="28"/>
        </w:rPr>
        <w:t>或者</w:t>
      </w:r>
      <w:r w:rsidR="0019326A" w:rsidRPr="0019326A">
        <w:rPr>
          <w:rFonts w:ascii="Times New Roman" w:eastAsia="仿宋_GB2312" w:hAnsi="Times New Roman" w:cs="仿宋_GB2312" w:hint="eastAsia"/>
          <w:sz w:val="28"/>
          <w:szCs w:val="28"/>
        </w:rPr>
        <w:t>故意杀人罪</w:t>
      </w:r>
      <w:r w:rsidR="001A0264">
        <w:rPr>
          <w:rFonts w:ascii="Times New Roman" w:eastAsia="仿宋_GB2312" w:hAnsi="Times New Roman" w:cs="仿宋_GB2312" w:hint="eastAsia"/>
          <w:sz w:val="28"/>
          <w:szCs w:val="28"/>
        </w:rPr>
        <w:t>，而无法满足危险驾驶罪的</w:t>
      </w:r>
      <w:proofErr w:type="gramStart"/>
      <w:r w:rsidR="001A0264">
        <w:rPr>
          <w:rFonts w:ascii="Times New Roman" w:eastAsia="仿宋_GB2312" w:hAnsi="Times New Roman" w:cs="仿宋_GB2312" w:hint="eastAsia"/>
          <w:sz w:val="28"/>
          <w:szCs w:val="28"/>
        </w:rPr>
        <w:t>该形式</w:t>
      </w:r>
      <w:proofErr w:type="gramEnd"/>
      <w:r w:rsidR="001A0264">
        <w:rPr>
          <w:rFonts w:ascii="Times New Roman" w:eastAsia="仿宋_GB2312" w:hAnsi="Times New Roman" w:cs="仿宋_GB2312" w:hint="eastAsia"/>
          <w:sz w:val="28"/>
          <w:szCs w:val="28"/>
        </w:rPr>
        <w:t>违法层面的主观过错构成要件。</w:t>
      </w:r>
      <w:r w:rsidR="00FF2FEE" w:rsidRPr="00FF2FEE">
        <w:rPr>
          <w:rFonts w:ascii="Times New Roman" w:eastAsia="仿宋_GB2312" w:hAnsi="Times New Roman" w:cs="仿宋_GB2312" w:hint="eastAsia"/>
          <w:sz w:val="28"/>
          <w:szCs w:val="28"/>
        </w:rPr>
        <w:t>又如行为人因产生事实认识错误而能够确定案件中不存在能够证实行为人具有犯罪故意的事实，因而也可以</w:t>
      </w:r>
      <w:proofErr w:type="gramStart"/>
      <w:r w:rsidR="00FF2FEE" w:rsidRPr="00FF2FEE">
        <w:rPr>
          <w:rFonts w:ascii="Times New Roman" w:eastAsia="仿宋_GB2312" w:hAnsi="Times New Roman" w:cs="仿宋_GB2312" w:hint="eastAsia"/>
          <w:sz w:val="28"/>
          <w:szCs w:val="28"/>
        </w:rPr>
        <w:t>阻却</w:t>
      </w:r>
      <w:r w:rsidR="00FF2FEE">
        <w:rPr>
          <w:rFonts w:ascii="Times New Roman" w:eastAsia="仿宋_GB2312" w:hAnsi="Times New Roman" w:cs="仿宋_GB2312" w:hint="eastAsia"/>
          <w:sz w:val="28"/>
          <w:szCs w:val="28"/>
        </w:rPr>
        <w:t>形式</w:t>
      </w:r>
      <w:proofErr w:type="gramEnd"/>
      <w:r w:rsidR="00FF2FEE">
        <w:rPr>
          <w:rFonts w:ascii="Times New Roman" w:eastAsia="仿宋_GB2312" w:hAnsi="Times New Roman" w:cs="仿宋_GB2312" w:hint="eastAsia"/>
          <w:sz w:val="28"/>
          <w:szCs w:val="28"/>
        </w:rPr>
        <w:t>违法性的发生。</w:t>
      </w:r>
    </w:p>
    <w:p w14:paraId="43D72C58" w14:textId="6B5D20A9" w:rsidR="00B403BB" w:rsidRDefault="00732ABD"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第</w:t>
      </w:r>
      <w:r w:rsidR="00C038CC">
        <w:rPr>
          <w:rFonts w:ascii="Times New Roman" w:eastAsia="仿宋_GB2312" w:hAnsi="Times New Roman" w:cs="仿宋_GB2312" w:hint="eastAsia"/>
          <w:sz w:val="28"/>
          <w:szCs w:val="28"/>
        </w:rPr>
        <w:t>七</w:t>
      </w:r>
      <w:r>
        <w:rPr>
          <w:rFonts w:ascii="Times New Roman" w:eastAsia="仿宋_GB2312" w:hAnsi="Times New Roman" w:cs="仿宋_GB2312" w:hint="eastAsia"/>
          <w:sz w:val="28"/>
          <w:szCs w:val="28"/>
        </w:rPr>
        <w:t>，构成要件要素方面的行为目的</w:t>
      </w:r>
      <w:r w:rsidR="00B403BB">
        <w:rPr>
          <w:rFonts w:ascii="Times New Roman" w:eastAsia="仿宋_GB2312" w:hAnsi="Times New Roman" w:cs="仿宋_GB2312" w:hint="eastAsia"/>
          <w:sz w:val="28"/>
          <w:szCs w:val="28"/>
        </w:rPr>
        <w:t>事实</w:t>
      </w:r>
      <w:r>
        <w:rPr>
          <w:rFonts w:ascii="Times New Roman" w:eastAsia="仿宋_GB2312" w:hAnsi="Times New Roman" w:cs="仿宋_GB2312" w:hint="eastAsia"/>
          <w:sz w:val="28"/>
          <w:szCs w:val="28"/>
        </w:rPr>
        <w:t>，</w:t>
      </w:r>
      <w:r w:rsidR="00905D55">
        <w:rPr>
          <w:rFonts w:ascii="Times New Roman" w:eastAsia="仿宋_GB2312" w:hAnsi="Times New Roman" w:cs="仿宋_GB2312" w:hint="eastAsia"/>
          <w:sz w:val="28"/>
          <w:szCs w:val="28"/>
        </w:rPr>
        <w:t>对该类</w:t>
      </w:r>
      <w:r>
        <w:rPr>
          <w:rFonts w:ascii="Times New Roman" w:eastAsia="仿宋_GB2312" w:hAnsi="Times New Roman" w:cs="仿宋_GB2312" w:hint="eastAsia"/>
          <w:sz w:val="28"/>
          <w:szCs w:val="28"/>
        </w:rPr>
        <w:t>事实</w:t>
      </w:r>
      <w:r w:rsidR="00905D55">
        <w:rPr>
          <w:rFonts w:ascii="Times New Roman" w:eastAsia="仿宋_GB2312" w:hAnsi="Times New Roman" w:cs="仿宋_GB2312" w:hint="eastAsia"/>
          <w:sz w:val="28"/>
          <w:szCs w:val="28"/>
        </w:rPr>
        <w:t>的聚焦多见于目的犯。如</w:t>
      </w:r>
      <w:r w:rsidR="00905D55" w:rsidRPr="00732ABD">
        <w:rPr>
          <w:rFonts w:ascii="Times New Roman" w:eastAsia="仿宋_GB2312" w:hAnsi="Times New Roman" w:cs="仿宋_GB2312" w:hint="eastAsia"/>
          <w:sz w:val="28"/>
          <w:szCs w:val="28"/>
        </w:rPr>
        <w:t>走私淫秽物品罪</w:t>
      </w:r>
      <w:r w:rsidR="00905D55">
        <w:rPr>
          <w:rFonts w:ascii="Times New Roman" w:eastAsia="仿宋_GB2312" w:hAnsi="Times New Roman" w:cs="仿宋_GB2312" w:hint="eastAsia"/>
          <w:sz w:val="28"/>
          <w:szCs w:val="28"/>
        </w:rPr>
        <w:t>在走私行为以及走私对象为淫秽物品之外，还需</w:t>
      </w:r>
      <w:r w:rsidRPr="00732ABD">
        <w:rPr>
          <w:rFonts w:ascii="Times New Roman" w:eastAsia="仿宋_GB2312" w:hAnsi="Times New Roman" w:cs="仿宋_GB2312" w:hint="eastAsia"/>
          <w:sz w:val="28"/>
          <w:szCs w:val="28"/>
        </w:rPr>
        <w:t>牟利或者传播目的</w:t>
      </w:r>
      <w:r w:rsidR="00905D55">
        <w:rPr>
          <w:rFonts w:ascii="Times New Roman" w:eastAsia="仿宋_GB2312" w:hAnsi="Times New Roman" w:cs="仿宋_GB2312" w:hint="eastAsia"/>
          <w:sz w:val="28"/>
          <w:szCs w:val="28"/>
        </w:rPr>
        <w:t>方</w:t>
      </w:r>
      <w:r w:rsidR="00B403BB">
        <w:rPr>
          <w:rFonts w:ascii="Times New Roman" w:eastAsia="仿宋_GB2312" w:hAnsi="Times New Roman" w:cs="仿宋_GB2312" w:hint="eastAsia"/>
          <w:sz w:val="28"/>
          <w:szCs w:val="28"/>
        </w:rPr>
        <w:t>能符合刑法规范的构成要件要素，其中</w:t>
      </w:r>
      <w:r w:rsidR="001A2253">
        <w:rPr>
          <w:rFonts w:ascii="Times New Roman" w:eastAsia="仿宋_GB2312" w:hAnsi="Times New Roman" w:cs="仿宋_GB2312" w:hint="eastAsia"/>
          <w:sz w:val="28"/>
          <w:szCs w:val="28"/>
        </w:rPr>
        <w:t>能够表征行为人具有</w:t>
      </w:r>
      <w:r w:rsidR="00B403BB">
        <w:rPr>
          <w:rFonts w:ascii="Times New Roman" w:eastAsia="仿宋_GB2312" w:hAnsi="Times New Roman" w:cs="仿宋_GB2312" w:hint="eastAsia"/>
          <w:sz w:val="28"/>
          <w:szCs w:val="28"/>
        </w:rPr>
        <w:t>该</w:t>
      </w:r>
      <w:r w:rsidRPr="00732ABD">
        <w:rPr>
          <w:rFonts w:ascii="Times New Roman" w:eastAsia="仿宋_GB2312" w:hAnsi="Times New Roman" w:cs="仿宋_GB2312" w:hint="eastAsia"/>
          <w:sz w:val="28"/>
          <w:szCs w:val="28"/>
        </w:rPr>
        <w:t>牟利或者传</w:t>
      </w:r>
      <w:r w:rsidRPr="00732ABD">
        <w:rPr>
          <w:rFonts w:ascii="Times New Roman" w:eastAsia="仿宋_GB2312" w:hAnsi="Times New Roman" w:cs="仿宋_GB2312" w:hint="eastAsia"/>
          <w:sz w:val="28"/>
          <w:szCs w:val="28"/>
        </w:rPr>
        <w:lastRenderedPageBreak/>
        <w:t>播目的</w:t>
      </w:r>
      <w:r w:rsidR="001A2253">
        <w:rPr>
          <w:rFonts w:ascii="Times New Roman" w:eastAsia="仿宋_GB2312" w:hAnsi="Times New Roman" w:cs="仿宋_GB2312" w:hint="eastAsia"/>
          <w:sz w:val="28"/>
          <w:szCs w:val="28"/>
        </w:rPr>
        <w:t>方面的事实或者对立面的事实。若存在对立面事实</w:t>
      </w:r>
      <w:r w:rsidR="002F0033">
        <w:rPr>
          <w:rFonts w:ascii="Times New Roman" w:eastAsia="仿宋_GB2312" w:hAnsi="Times New Roman" w:cs="仿宋_GB2312" w:hint="eastAsia"/>
          <w:sz w:val="28"/>
          <w:szCs w:val="28"/>
        </w:rPr>
        <w:t>，也即</w:t>
      </w:r>
      <w:proofErr w:type="gramStart"/>
      <w:r w:rsidR="002F0033">
        <w:rPr>
          <w:rFonts w:ascii="Times New Roman" w:eastAsia="仿宋_GB2312" w:hAnsi="Times New Roman" w:cs="仿宋_GB2312" w:hint="eastAsia"/>
          <w:sz w:val="28"/>
          <w:szCs w:val="28"/>
        </w:rPr>
        <w:t>符合待证罪名</w:t>
      </w:r>
      <w:proofErr w:type="gramEnd"/>
      <w:r w:rsidR="002F0033">
        <w:rPr>
          <w:rFonts w:ascii="Times New Roman" w:eastAsia="仿宋_GB2312" w:hAnsi="Times New Roman" w:cs="仿宋_GB2312" w:hint="eastAsia"/>
          <w:sz w:val="28"/>
          <w:szCs w:val="28"/>
        </w:rPr>
        <w:t>在形式违法层次上构成要件的积极性事实不存在，则</w:t>
      </w:r>
      <w:r w:rsidR="001A2253">
        <w:rPr>
          <w:rFonts w:ascii="Times New Roman" w:eastAsia="仿宋_GB2312" w:hAnsi="Times New Roman" w:cs="仿宋_GB2312" w:hint="eastAsia"/>
          <w:sz w:val="28"/>
          <w:szCs w:val="28"/>
        </w:rPr>
        <w:t>法律适用</w:t>
      </w:r>
      <w:r w:rsidR="00E1799B">
        <w:rPr>
          <w:rFonts w:ascii="Times New Roman" w:eastAsia="仿宋_GB2312" w:hAnsi="Times New Roman" w:cs="仿宋_GB2312" w:hint="eastAsia"/>
          <w:sz w:val="28"/>
          <w:szCs w:val="28"/>
        </w:rPr>
        <w:t>的</w:t>
      </w:r>
      <w:r w:rsidR="001A2253">
        <w:rPr>
          <w:rFonts w:ascii="Times New Roman" w:eastAsia="仿宋_GB2312" w:hAnsi="Times New Roman" w:cs="仿宋_GB2312" w:hint="eastAsia"/>
          <w:sz w:val="28"/>
          <w:szCs w:val="28"/>
        </w:rPr>
        <w:t>结论便是</w:t>
      </w:r>
      <w:proofErr w:type="gramStart"/>
      <w:r w:rsidR="00E1799B">
        <w:rPr>
          <w:rFonts w:ascii="Times New Roman" w:eastAsia="仿宋_GB2312" w:hAnsi="Times New Roman" w:cs="仿宋_GB2312" w:hint="eastAsia"/>
          <w:sz w:val="28"/>
          <w:szCs w:val="28"/>
        </w:rPr>
        <w:t>待判断</w:t>
      </w:r>
      <w:proofErr w:type="gramEnd"/>
      <w:r w:rsidR="00E1799B">
        <w:rPr>
          <w:rFonts w:ascii="Times New Roman" w:eastAsia="仿宋_GB2312" w:hAnsi="Times New Roman" w:cs="仿宋_GB2312" w:hint="eastAsia"/>
          <w:sz w:val="28"/>
          <w:szCs w:val="28"/>
        </w:rPr>
        <w:t>行为</w:t>
      </w:r>
      <w:r w:rsidR="001A2253">
        <w:rPr>
          <w:rFonts w:ascii="Times New Roman" w:eastAsia="仿宋_GB2312" w:hAnsi="Times New Roman" w:cs="仿宋_GB2312" w:hint="eastAsia"/>
          <w:sz w:val="28"/>
          <w:szCs w:val="28"/>
        </w:rPr>
        <w:t>不</w:t>
      </w:r>
      <w:proofErr w:type="gramStart"/>
      <w:r w:rsidR="001A2253">
        <w:rPr>
          <w:rFonts w:ascii="Times New Roman" w:eastAsia="仿宋_GB2312" w:hAnsi="Times New Roman" w:cs="仿宋_GB2312" w:hint="eastAsia"/>
          <w:sz w:val="28"/>
          <w:szCs w:val="28"/>
        </w:rPr>
        <w:t>构成待证罪名</w:t>
      </w:r>
      <w:proofErr w:type="gramEnd"/>
      <w:r w:rsidR="001A2253">
        <w:rPr>
          <w:rFonts w:ascii="Times New Roman" w:eastAsia="仿宋_GB2312" w:hAnsi="Times New Roman" w:cs="仿宋_GB2312" w:hint="eastAsia"/>
          <w:sz w:val="28"/>
          <w:szCs w:val="28"/>
        </w:rPr>
        <w:t>。</w:t>
      </w:r>
    </w:p>
    <w:p w14:paraId="3DA24DD8" w14:textId="7D69D590" w:rsidR="001938E1" w:rsidRDefault="00E122FA" w:rsidP="000100AC">
      <w:pPr>
        <w:pStyle w:val="af9"/>
        <w:spacing w:line="560" w:lineRule="exact"/>
        <w:ind w:firstLine="562"/>
      </w:pPr>
      <w:r>
        <w:rPr>
          <w:rFonts w:hint="eastAsia"/>
        </w:rPr>
        <w:t>2</w:t>
      </w:r>
      <w:r>
        <w:t>.</w:t>
      </w:r>
      <w:r w:rsidRPr="00E122FA">
        <w:rPr>
          <w:rFonts w:hint="eastAsia"/>
        </w:rPr>
        <w:t>形式</w:t>
      </w:r>
      <w:proofErr w:type="gramStart"/>
      <w:r w:rsidRPr="00E122FA">
        <w:rPr>
          <w:rFonts w:hint="eastAsia"/>
        </w:rPr>
        <w:t>违法</w:t>
      </w:r>
      <w:r w:rsidR="003A5D3D">
        <w:rPr>
          <w:rFonts w:hint="eastAsia"/>
        </w:rPr>
        <w:t>阻却</w:t>
      </w:r>
      <w:r>
        <w:rPr>
          <w:rFonts w:hint="eastAsia"/>
        </w:rPr>
        <w:t>事实</w:t>
      </w:r>
      <w:proofErr w:type="gramEnd"/>
    </w:p>
    <w:p w14:paraId="0A28DC4A" w14:textId="19DFB983" w:rsidR="00E1799B" w:rsidRDefault="00E1799B"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刑事违法</w:t>
      </w:r>
      <w:proofErr w:type="gramStart"/>
      <w:r>
        <w:rPr>
          <w:rFonts w:ascii="Times New Roman" w:eastAsia="仿宋_GB2312" w:hAnsi="Times New Roman" w:cs="仿宋_GB2312" w:hint="eastAsia"/>
          <w:sz w:val="28"/>
          <w:szCs w:val="28"/>
        </w:rPr>
        <w:t>阻却事实</w:t>
      </w:r>
      <w:proofErr w:type="gramEnd"/>
      <w:r>
        <w:rPr>
          <w:rFonts w:ascii="Times New Roman" w:eastAsia="仿宋_GB2312" w:hAnsi="Times New Roman" w:cs="仿宋_GB2312" w:hint="eastAsia"/>
          <w:sz w:val="28"/>
          <w:szCs w:val="28"/>
        </w:rPr>
        <w:t>是指能够排除满足形式违法构成要件要求的行为的违法性的事实。如张那木拉持刀捅刺</w:t>
      </w:r>
      <w:r w:rsidR="005B012F">
        <w:rPr>
          <w:rFonts w:ascii="Times New Roman" w:eastAsia="仿宋_GB2312" w:hAnsi="Times New Roman" w:cs="仿宋_GB2312" w:hint="eastAsia"/>
          <w:sz w:val="28"/>
          <w:szCs w:val="28"/>
        </w:rPr>
        <w:t>及用</w:t>
      </w:r>
      <w:r w:rsidR="002E0F49">
        <w:rPr>
          <w:rFonts w:ascii="Times New Roman" w:eastAsia="仿宋_GB2312" w:hAnsi="Times New Roman" w:cs="仿宋_GB2312" w:hint="eastAsia"/>
          <w:sz w:val="28"/>
          <w:szCs w:val="28"/>
        </w:rPr>
        <w:t>铁锨</w:t>
      </w:r>
      <w:r w:rsidR="005B012F">
        <w:rPr>
          <w:rFonts w:ascii="Times New Roman" w:eastAsia="仿宋_GB2312" w:hAnsi="Times New Roman" w:cs="仿宋_GB2312" w:hint="eastAsia"/>
          <w:sz w:val="28"/>
          <w:szCs w:val="28"/>
        </w:rPr>
        <w:t>击打的行为</w:t>
      </w:r>
      <w:r w:rsidR="002E0F49">
        <w:rPr>
          <w:rFonts w:ascii="Times New Roman" w:eastAsia="仿宋_GB2312" w:hAnsi="Times New Roman" w:cs="仿宋_GB2312" w:hint="eastAsia"/>
          <w:sz w:val="28"/>
          <w:szCs w:val="28"/>
        </w:rPr>
        <w:t>虽具有侵害生命安全及身体健康的形式违法性，但因张那木</w:t>
      </w:r>
      <w:proofErr w:type="gramStart"/>
      <w:r w:rsidR="002E0F49">
        <w:rPr>
          <w:rFonts w:ascii="Times New Roman" w:eastAsia="仿宋_GB2312" w:hAnsi="Times New Roman" w:cs="仿宋_GB2312" w:hint="eastAsia"/>
          <w:sz w:val="28"/>
          <w:szCs w:val="28"/>
        </w:rPr>
        <w:t>拉面临</w:t>
      </w:r>
      <w:proofErr w:type="gramEnd"/>
      <w:r w:rsidR="002E0F49">
        <w:rPr>
          <w:rFonts w:ascii="Times New Roman" w:eastAsia="仿宋_GB2312" w:hAnsi="Times New Roman" w:cs="仿宋_GB2312" w:hint="eastAsia"/>
          <w:sz w:val="28"/>
          <w:szCs w:val="28"/>
        </w:rPr>
        <w:t>严重的</w:t>
      </w:r>
      <w:r w:rsidR="002E0F49" w:rsidRPr="002E0F49">
        <w:rPr>
          <w:rFonts w:ascii="Times New Roman" w:eastAsia="仿宋_GB2312" w:hAnsi="Times New Roman" w:cs="仿宋_GB2312" w:hint="eastAsia"/>
          <w:sz w:val="28"/>
          <w:szCs w:val="28"/>
        </w:rPr>
        <w:t>人身安全威胁</w:t>
      </w:r>
      <w:r w:rsidR="002E0F49">
        <w:rPr>
          <w:rFonts w:ascii="Times New Roman" w:eastAsia="仿宋_GB2312" w:hAnsi="Times New Roman" w:cs="仿宋_GB2312" w:hint="eastAsia"/>
          <w:sz w:val="28"/>
          <w:szCs w:val="28"/>
        </w:rPr>
        <w:t>，故其上述行为因系制止现实紧迫的不法侵害而具有正当性，</w:t>
      </w:r>
      <w:r w:rsidR="006111AE">
        <w:rPr>
          <w:rFonts w:ascii="Times New Roman" w:eastAsia="仿宋_GB2312" w:hAnsi="Times New Roman" w:cs="仿宋_GB2312" w:hint="eastAsia"/>
          <w:sz w:val="28"/>
          <w:szCs w:val="28"/>
        </w:rPr>
        <w:t>系正当防卫行为，</w:t>
      </w:r>
      <w:proofErr w:type="gramStart"/>
      <w:r w:rsidR="002E0F49">
        <w:rPr>
          <w:rFonts w:ascii="Times New Roman" w:eastAsia="仿宋_GB2312" w:hAnsi="Times New Roman" w:cs="仿宋_GB2312" w:hint="eastAsia"/>
          <w:sz w:val="28"/>
          <w:szCs w:val="28"/>
        </w:rPr>
        <w:t>阻却行为</w:t>
      </w:r>
      <w:proofErr w:type="gramEnd"/>
      <w:r w:rsidR="002E0F49">
        <w:rPr>
          <w:rFonts w:ascii="Times New Roman" w:eastAsia="仿宋_GB2312" w:hAnsi="Times New Roman" w:cs="仿宋_GB2312" w:hint="eastAsia"/>
          <w:sz w:val="28"/>
          <w:szCs w:val="28"/>
        </w:rPr>
        <w:t>违法性。紧急避险与之同理。</w:t>
      </w:r>
    </w:p>
    <w:p w14:paraId="3A3FAA7F" w14:textId="7E4ED5E9" w:rsidR="00E122FA" w:rsidRDefault="00E122FA" w:rsidP="000100AC">
      <w:pPr>
        <w:pStyle w:val="a4"/>
        <w:spacing w:line="560" w:lineRule="exact"/>
        <w:ind w:firstLine="560"/>
      </w:pPr>
      <w:r>
        <w:rPr>
          <w:rFonts w:hint="eastAsia"/>
        </w:rPr>
        <w:t>（二）实质</w:t>
      </w:r>
      <w:r w:rsidRPr="00E122FA">
        <w:rPr>
          <w:rFonts w:hint="eastAsia"/>
        </w:rPr>
        <w:t>违法事实</w:t>
      </w:r>
      <w:r>
        <w:rPr>
          <w:rFonts w:hint="eastAsia"/>
        </w:rPr>
        <w:t>的</w:t>
      </w:r>
      <w:r w:rsidRPr="00E122FA">
        <w:rPr>
          <w:rFonts w:hint="eastAsia"/>
        </w:rPr>
        <w:t>相似性识别</w:t>
      </w:r>
    </w:p>
    <w:p w14:paraId="544FBA4F" w14:textId="3D50F1BB" w:rsidR="003E13E4" w:rsidRDefault="00803A8D"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实质违法</w:t>
      </w:r>
      <w:proofErr w:type="gramStart"/>
      <w:r>
        <w:rPr>
          <w:rFonts w:ascii="Times New Roman" w:eastAsia="仿宋_GB2312" w:hAnsi="Times New Roman" w:cs="仿宋_GB2312" w:hint="eastAsia"/>
          <w:sz w:val="28"/>
          <w:szCs w:val="28"/>
        </w:rPr>
        <w:t>性事实</w:t>
      </w:r>
      <w:proofErr w:type="gramEnd"/>
      <w:r>
        <w:rPr>
          <w:rFonts w:ascii="Times New Roman" w:eastAsia="仿宋_GB2312" w:hAnsi="Times New Roman" w:cs="仿宋_GB2312" w:hint="eastAsia"/>
          <w:sz w:val="28"/>
          <w:szCs w:val="28"/>
        </w:rPr>
        <w:t>涵盖</w:t>
      </w:r>
      <w:r w:rsidR="00806FC7">
        <w:rPr>
          <w:rFonts w:ascii="Times New Roman" w:eastAsia="仿宋_GB2312" w:hAnsi="Times New Roman" w:cs="仿宋_GB2312" w:hint="eastAsia"/>
          <w:sz w:val="28"/>
          <w:szCs w:val="28"/>
        </w:rPr>
        <w:t>部分罪名基本犯罪构成要件</w:t>
      </w:r>
      <w:proofErr w:type="gramStart"/>
      <w:r w:rsidR="00806FC7">
        <w:rPr>
          <w:rFonts w:ascii="Times New Roman" w:eastAsia="仿宋_GB2312" w:hAnsi="Times New Roman" w:cs="仿宋_GB2312" w:hint="eastAsia"/>
          <w:sz w:val="28"/>
          <w:szCs w:val="28"/>
        </w:rPr>
        <w:t>的</w:t>
      </w:r>
      <w:r>
        <w:rPr>
          <w:rFonts w:ascii="Times New Roman" w:eastAsia="仿宋_GB2312" w:hAnsi="Times New Roman" w:cs="仿宋_GB2312" w:hint="eastAsia"/>
          <w:sz w:val="28"/>
          <w:szCs w:val="28"/>
        </w:rPr>
        <w:t>罪量要素</w:t>
      </w:r>
      <w:proofErr w:type="gramEnd"/>
      <w:r>
        <w:rPr>
          <w:rFonts w:ascii="Times New Roman" w:eastAsia="仿宋_GB2312" w:hAnsi="Times New Roman" w:cs="仿宋_GB2312" w:hint="eastAsia"/>
          <w:sz w:val="28"/>
          <w:szCs w:val="28"/>
        </w:rPr>
        <w:t>事实</w:t>
      </w:r>
      <w:r w:rsidR="00806FC7">
        <w:rPr>
          <w:rFonts w:ascii="Times New Roman" w:eastAsia="仿宋_GB2312" w:hAnsi="Times New Roman" w:cs="仿宋_GB2312" w:hint="eastAsia"/>
          <w:sz w:val="28"/>
          <w:szCs w:val="28"/>
        </w:rPr>
        <w:t>、正当防卫未明显超过合理必要程度等</w:t>
      </w:r>
      <w:proofErr w:type="gramStart"/>
      <w:r w:rsidR="00806FC7">
        <w:rPr>
          <w:rFonts w:ascii="Times New Roman" w:eastAsia="仿宋_GB2312" w:hAnsi="Times New Roman" w:cs="仿宋_GB2312" w:hint="eastAsia"/>
          <w:sz w:val="28"/>
          <w:szCs w:val="28"/>
        </w:rPr>
        <w:t>阻却性事实</w:t>
      </w:r>
      <w:proofErr w:type="gramEnd"/>
      <w:r w:rsidR="00806FC7">
        <w:rPr>
          <w:rFonts w:ascii="Times New Roman" w:eastAsia="仿宋_GB2312" w:hAnsi="Times New Roman" w:cs="仿宋_GB2312" w:hint="eastAsia"/>
          <w:sz w:val="28"/>
          <w:szCs w:val="28"/>
        </w:rPr>
        <w:t>以及</w:t>
      </w:r>
      <w:r w:rsidR="00806FC7" w:rsidRPr="00806FC7">
        <w:rPr>
          <w:rFonts w:ascii="Times New Roman" w:eastAsia="仿宋_GB2312" w:hAnsi="Times New Roman" w:cs="仿宋_GB2312" w:hint="eastAsia"/>
          <w:sz w:val="28"/>
          <w:szCs w:val="28"/>
        </w:rPr>
        <w:t>法定刑升格事实</w:t>
      </w:r>
      <w:r w:rsidR="00806FC7">
        <w:rPr>
          <w:rFonts w:ascii="Times New Roman" w:eastAsia="仿宋_GB2312" w:hAnsi="Times New Roman" w:cs="仿宋_GB2312" w:hint="eastAsia"/>
          <w:sz w:val="28"/>
          <w:szCs w:val="28"/>
        </w:rPr>
        <w:t>、</w:t>
      </w:r>
      <w:r w:rsidR="00806FC7" w:rsidRPr="00806FC7">
        <w:rPr>
          <w:rFonts w:ascii="Times New Roman" w:eastAsia="仿宋_GB2312" w:hAnsi="Times New Roman" w:cs="仿宋_GB2312" w:hint="eastAsia"/>
          <w:sz w:val="28"/>
          <w:szCs w:val="28"/>
        </w:rPr>
        <w:t>从重处罚或者从轻处罚类事实</w:t>
      </w:r>
      <w:r w:rsidR="00806FC7">
        <w:rPr>
          <w:rFonts w:ascii="Times New Roman" w:eastAsia="仿宋_GB2312" w:hAnsi="Times New Roman" w:cs="仿宋_GB2312" w:hint="eastAsia"/>
          <w:sz w:val="28"/>
          <w:szCs w:val="28"/>
        </w:rPr>
        <w:t>，上述事实均</w:t>
      </w:r>
      <w:proofErr w:type="gramStart"/>
      <w:r w:rsidR="00806FC7">
        <w:rPr>
          <w:rFonts w:ascii="Times New Roman" w:eastAsia="仿宋_GB2312" w:hAnsi="Times New Roman" w:cs="仿宋_GB2312" w:hint="eastAsia"/>
          <w:sz w:val="28"/>
          <w:szCs w:val="28"/>
        </w:rPr>
        <w:t>与罪量要素</w:t>
      </w:r>
      <w:proofErr w:type="gramEnd"/>
      <w:r w:rsidR="00806FC7">
        <w:rPr>
          <w:rFonts w:ascii="Times New Roman" w:eastAsia="仿宋_GB2312" w:hAnsi="Times New Roman" w:cs="仿宋_GB2312" w:hint="eastAsia"/>
          <w:sz w:val="28"/>
          <w:szCs w:val="28"/>
        </w:rPr>
        <w:t>相关联</w:t>
      </w:r>
      <w:r w:rsidR="00985962">
        <w:rPr>
          <w:rFonts w:ascii="Times New Roman" w:eastAsia="仿宋_GB2312" w:hAnsi="Times New Roman" w:cs="仿宋_GB2312" w:hint="eastAsia"/>
          <w:sz w:val="28"/>
          <w:szCs w:val="28"/>
        </w:rPr>
        <w:t>（见图</w:t>
      </w:r>
      <w:r w:rsidR="00985962">
        <w:rPr>
          <w:rFonts w:ascii="Times New Roman" w:eastAsia="仿宋_GB2312" w:hAnsi="Times New Roman" w:cs="仿宋_GB2312"/>
          <w:sz w:val="28"/>
          <w:szCs w:val="28"/>
        </w:rPr>
        <w:t>2</w:t>
      </w:r>
      <w:r w:rsidR="00985962">
        <w:rPr>
          <w:rFonts w:ascii="Times New Roman" w:eastAsia="仿宋_GB2312" w:hAnsi="Times New Roman" w:cs="仿宋_GB2312" w:hint="eastAsia"/>
          <w:sz w:val="28"/>
          <w:szCs w:val="28"/>
        </w:rPr>
        <w:t>）</w:t>
      </w:r>
      <w:r w:rsidR="00806FC7">
        <w:rPr>
          <w:rFonts w:ascii="Times New Roman" w:eastAsia="仿宋_GB2312" w:hAnsi="Times New Roman" w:cs="仿宋_GB2312" w:hint="eastAsia"/>
          <w:sz w:val="28"/>
          <w:szCs w:val="28"/>
        </w:rPr>
        <w:t>。</w:t>
      </w:r>
    </w:p>
    <w:p w14:paraId="5CCA7564" w14:textId="7CADF2D8" w:rsidR="003E13E4" w:rsidRDefault="000F35DC" w:rsidP="000100AC">
      <w:pPr>
        <w:rPr>
          <w:rFonts w:ascii="Times New Roman" w:eastAsia="仿宋_GB2312" w:hAnsi="Times New Roman" w:cs="仿宋_GB2312"/>
          <w:sz w:val="28"/>
          <w:szCs w:val="28"/>
        </w:rPr>
      </w:pPr>
      <w:r>
        <w:rPr>
          <w:rFonts w:ascii="Times New Roman" w:eastAsia="仿宋_GB2312" w:hAnsi="Times New Roman" w:cs="仿宋_GB2312"/>
          <w:noProof/>
          <w:sz w:val="28"/>
          <w:szCs w:val="28"/>
        </w:rPr>
        <w:drawing>
          <wp:inline distT="0" distB="0" distL="0" distR="0" wp14:anchorId="384A54F6" wp14:editId="0BF4AF31">
            <wp:extent cx="6170341" cy="1249680"/>
            <wp:effectExtent l="0" t="0" r="190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a:stretch>
                      <a:fillRect/>
                    </a:stretch>
                  </pic:blipFill>
                  <pic:spPr>
                    <a:xfrm>
                      <a:off x="0" y="0"/>
                      <a:ext cx="6177474" cy="1251125"/>
                    </a:xfrm>
                    <a:prstGeom prst="rect">
                      <a:avLst/>
                    </a:prstGeom>
                  </pic:spPr>
                </pic:pic>
              </a:graphicData>
            </a:graphic>
          </wp:inline>
        </w:drawing>
      </w:r>
    </w:p>
    <w:p w14:paraId="36EE5FE7" w14:textId="14D71083" w:rsidR="003E13E4" w:rsidRPr="003E13E4" w:rsidRDefault="003E13E4" w:rsidP="000100AC">
      <w:pPr>
        <w:jc w:val="center"/>
        <w:rPr>
          <w:rFonts w:ascii="黑体" w:eastAsia="黑体" w:hAnsi="黑体" w:cs="Open Sans"/>
          <w:color w:val="333333"/>
          <w:sz w:val="24"/>
          <w:shd w:val="clear" w:color="auto" w:fill="FFFFFF"/>
        </w:rPr>
      </w:pPr>
      <w:r>
        <w:rPr>
          <w:rFonts w:ascii="黑体" w:eastAsia="黑体" w:hAnsi="黑体" w:cs="Open Sans" w:hint="eastAsia"/>
          <w:color w:val="333333"/>
          <w:sz w:val="24"/>
          <w:shd w:val="clear" w:color="auto" w:fill="FFFFFF"/>
        </w:rPr>
        <w:t>图</w:t>
      </w:r>
      <w:r>
        <w:rPr>
          <w:rFonts w:ascii="黑体" w:eastAsia="黑体" w:hAnsi="黑体" w:cs="Open Sans"/>
          <w:color w:val="333333"/>
          <w:sz w:val="24"/>
          <w:shd w:val="clear" w:color="auto" w:fill="FFFFFF"/>
        </w:rPr>
        <w:t xml:space="preserve">2 </w:t>
      </w:r>
      <w:r>
        <w:rPr>
          <w:rFonts w:ascii="黑体" w:eastAsia="黑体" w:hAnsi="黑体" w:cs="Open Sans" w:hint="eastAsia"/>
          <w:color w:val="333333"/>
          <w:sz w:val="24"/>
          <w:shd w:val="clear" w:color="auto" w:fill="FFFFFF"/>
        </w:rPr>
        <w:t>实质违法事实的相似性识别</w:t>
      </w:r>
    </w:p>
    <w:p w14:paraId="36273D99" w14:textId="1E8E744A" w:rsidR="00781066" w:rsidRDefault="00781066" w:rsidP="000100AC">
      <w:pPr>
        <w:pStyle w:val="af9"/>
        <w:spacing w:line="560" w:lineRule="exact"/>
        <w:ind w:firstLine="562"/>
      </w:pPr>
      <w:r>
        <w:rPr>
          <w:rFonts w:hint="eastAsia"/>
        </w:rPr>
        <w:t>1</w:t>
      </w:r>
      <w:r>
        <w:t>.</w:t>
      </w:r>
      <w:r>
        <w:rPr>
          <w:rFonts w:hint="eastAsia"/>
        </w:rPr>
        <w:t>实质违法构成要件事实</w:t>
      </w:r>
    </w:p>
    <w:p w14:paraId="01F759E0" w14:textId="759A135D" w:rsidR="004024A8" w:rsidRDefault="00AB19DE"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所谓实质违法构成要件，是指行为仅满足形式违法性尚不足以构成犯罪，需同时具备一定的刑法苛责程度方能构成犯罪</w:t>
      </w:r>
      <w:r w:rsidR="00D8551C">
        <w:rPr>
          <w:rFonts w:ascii="Times New Roman" w:eastAsia="仿宋_GB2312" w:hAnsi="Times New Roman" w:cs="仿宋_GB2312" w:hint="eastAsia"/>
          <w:sz w:val="28"/>
          <w:szCs w:val="28"/>
        </w:rPr>
        <w:t>，如</w:t>
      </w:r>
      <w:r w:rsidR="00D02C62" w:rsidRPr="00D02C62">
        <w:rPr>
          <w:rFonts w:ascii="Times New Roman" w:eastAsia="仿宋_GB2312" w:hAnsi="Times New Roman" w:cs="仿宋_GB2312" w:hint="eastAsia"/>
          <w:sz w:val="28"/>
          <w:szCs w:val="28"/>
        </w:rPr>
        <w:t>数额较大、</w:t>
      </w:r>
      <w:r w:rsidR="00D02C62" w:rsidRPr="003020B8">
        <w:rPr>
          <w:rFonts w:ascii="Times New Roman" w:eastAsia="仿宋_GB2312" w:hAnsi="Times New Roman" w:cs="仿宋_GB2312" w:hint="eastAsia"/>
          <w:sz w:val="28"/>
          <w:szCs w:val="28"/>
        </w:rPr>
        <w:t>数额巨大</w:t>
      </w:r>
      <w:r w:rsidR="00D02C62">
        <w:rPr>
          <w:rFonts w:ascii="Times New Roman" w:eastAsia="仿宋_GB2312" w:hAnsi="Times New Roman" w:cs="仿宋_GB2312" w:hint="eastAsia"/>
          <w:sz w:val="28"/>
          <w:szCs w:val="28"/>
        </w:rPr>
        <w:t>、</w:t>
      </w:r>
      <w:r w:rsidR="00D02C62" w:rsidRPr="00D02C62">
        <w:rPr>
          <w:rFonts w:ascii="Times New Roman" w:eastAsia="仿宋_GB2312" w:hAnsi="Times New Roman" w:cs="仿宋_GB2312" w:hint="eastAsia"/>
          <w:sz w:val="28"/>
          <w:szCs w:val="28"/>
        </w:rPr>
        <w:t>情节严重、</w:t>
      </w:r>
      <w:r w:rsidR="00793BF7">
        <w:rPr>
          <w:rFonts w:ascii="Times New Roman" w:eastAsia="仿宋_GB2312" w:hAnsi="Times New Roman" w:cs="仿宋_GB2312" w:hint="eastAsia"/>
          <w:sz w:val="28"/>
          <w:szCs w:val="28"/>
        </w:rPr>
        <w:t>情节特别严重、</w:t>
      </w:r>
      <w:r w:rsidR="00D02C62" w:rsidRPr="00D02C62">
        <w:rPr>
          <w:rFonts w:ascii="Times New Roman" w:eastAsia="仿宋_GB2312" w:hAnsi="Times New Roman" w:cs="仿宋_GB2312" w:hint="eastAsia"/>
          <w:sz w:val="28"/>
          <w:szCs w:val="28"/>
        </w:rPr>
        <w:t>情节恶劣等</w:t>
      </w:r>
      <w:r w:rsidR="00781066" w:rsidRPr="003020B8">
        <w:rPr>
          <w:rFonts w:ascii="Times New Roman" w:eastAsia="仿宋_GB2312" w:hAnsi="Times New Roman" w:cs="仿宋_GB2312" w:hint="eastAsia"/>
          <w:sz w:val="28"/>
          <w:szCs w:val="28"/>
        </w:rPr>
        <w:t>入罪</w:t>
      </w:r>
      <w:proofErr w:type="gramStart"/>
      <w:r w:rsidR="00781066" w:rsidRPr="003020B8">
        <w:rPr>
          <w:rFonts w:ascii="Times New Roman" w:eastAsia="仿宋_GB2312" w:hAnsi="Times New Roman" w:cs="仿宋_GB2312" w:hint="eastAsia"/>
          <w:sz w:val="28"/>
          <w:szCs w:val="28"/>
        </w:rPr>
        <w:t>的罪量要素</w:t>
      </w:r>
      <w:proofErr w:type="gramEnd"/>
      <w:r w:rsidR="00D8551C">
        <w:rPr>
          <w:rFonts w:ascii="Times New Roman" w:eastAsia="仿宋_GB2312" w:hAnsi="Times New Roman" w:cs="仿宋_GB2312" w:hint="eastAsia"/>
          <w:sz w:val="28"/>
          <w:szCs w:val="28"/>
        </w:rPr>
        <w:t>，</w:t>
      </w:r>
      <w:r w:rsidR="00BC6A69">
        <w:rPr>
          <w:rFonts w:ascii="Times New Roman" w:eastAsia="仿宋_GB2312" w:hAnsi="Times New Roman" w:cs="仿宋_GB2312" w:hint="eastAsia"/>
          <w:sz w:val="28"/>
          <w:szCs w:val="28"/>
        </w:rPr>
        <w:t>该实质性判断实际上是对</w:t>
      </w:r>
      <w:r w:rsidR="00BC6A69" w:rsidRPr="00BC6A69">
        <w:rPr>
          <w:rFonts w:ascii="Times New Roman" w:eastAsia="仿宋_GB2312" w:hAnsi="Times New Roman" w:cs="仿宋_GB2312" w:hint="eastAsia"/>
          <w:sz w:val="28"/>
          <w:szCs w:val="28"/>
        </w:rPr>
        <w:t>社会危害性之判断</w:t>
      </w:r>
      <w:r w:rsidR="00BC6A69">
        <w:rPr>
          <w:rFonts w:ascii="Times New Roman" w:eastAsia="仿宋_GB2312" w:hAnsi="Times New Roman" w:cs="仿宋_GB2312" w:hint="eastAsia"/>
          <w:sz w:val="28"/>
          <w:szCs w:val="28"/>
        </w:rPr>
        <w:t>。</w:t>
      </w:r>
      <w:r w:rsidR="004E0B36" w:rsidRPr="0021263C">
        <w:rPr>
          <w:rStyle w:val="a5"/>
          <w:rFonts w:ascii="MS Mincho" w:eastAsia="MS Mincho" w:hAnsi="MS Mincho" w:cs="MS Mincho"/>
          <w:sz w:val="18"/>
        </w:rPr>
        <w:footnoteReference w:customMarkFollows="1" w:id="17"/>
        <w:t>⑰</w:t>
      </w:r>
      <w:r w:rsidR="00D8551C">
        <w:rPr>
          <w:rFonts w:ascii="Times New Roman" w:eastAsia="仿宋_GB2312" w:hAnsi="Times New Roman" w:cs="仿宋_GB2312" w:hint="eastAsia"/>
          <w:sz w:val="28"/>
          <w:szCs w:val="28"/>
        </w:rPr>
        <w:t>但因</w:t>
      </w:r>
      <w:r w:rsidR="00BF37CD">
        <w:rPr>
          <w:rFonts w:ascii="Times New Roman" w:eastAsia="仿宋_GB2312" w:hAnsi="Times New Roman" w:cs="仿宋_GB2312" w:hint="eastAsia"/>
          <w:sz w:val="28"/>
          <w:szCs w:val="28"/>
        </w:rPr>
        <w:t>该类事实需进行一定的价值判断与利益权衡，更偏向</w:t>
      </w:r>
      <w:proofErr w:type="gramStart"/>
      <w:r w:rsidR="00BF37CD">
        <w:rPr>
          <w:rFonts w:ascii="Times New Roman" w:eastAsia="仿宋_GB2312" w:hAnsi="Times New Roman" w:cs="仿宋_GB2312" w:hint="eastAsia"/>
          <w:sz w:val="28"/>
          <w:szCs w:val="28"/>
        </w:rPr>
        <w:t>于法益衡量</w:t>
      </w:r>
      <w:proofErr w:type="gramEnd"/>
      <w:r w:rsidR="00BF37CD">
        <w:rPr>
          <w:rFonts w:ascii="Times New Roman" w:eastAsia="仿宋_GB2312" w:hAnsi="Times New Roman" w:cs="仿宋_GB2312" w:hint="eastAsia"/>
          <w:sz w:val="28"/>
          <w:szCs w:val="28"/>
        </w:rPr>
        <w:t>，当罪名成立需要同时满足行为</w:t>
      </w:r>
      <w:proofErr w:type="gramStart"/>
      <w:r w:rsidR="00BF37CD">
        <w:rPr>
          <w:rFonts w:ascii="Times New Roman" w:eastAsia="仿宋_GB2312" w:hAnsi="Times New Roman" w:cs="仿宋_GB2312" w:hint="eastAsia"/>
          <w:sz w:val="28"/>
          <w:szCs w:val="28"/>
        </w:rPr>
        <w:t>加罪量要素</w:t>
      </w:r>
      <w:proofErr w:type="gramEnd"/>
      <w:r w:rsidR="00BF37CD">
        <w:rPr>
          <w:rFonts w:ascii="Times New Roman" w:eastAsia="仿宋_GB2312" w:hAnsi="Times New Roman" w:cs="仿宋_GB2312" w:hint="eastAsia"/>
          <w:sz w:val="28"/>
          <w:szCs w:val="28"/>
        </w:rPr>
        <w:t>时，则该罪名需要进行实质违法构成要</w:t>
      </w:r>
      <w:r w:rsidR="00BF37CD">
        <w:rPr>
          <w:rFonts w:ascii="Times New Roman" w:eastAsia="仿宋_GB2312" w:hAnsi="Times New Roman" w:cs="仿宋_GB2312" w:hint="eastAsia"/>
          <w:sz w:val="28"/>
          <w:szCs w:val="28"/>
        </w:rPr>
        <w:lastRenderedPageBreak/>
        <w:t>件事实存在与否的判断。换言之，</w:t>
      </w:r>
      <w:r w:rsidR="00BF37CD" w:rsidRPr="00BF37CD">
        <w:rPr>
          <w:rFonts w:ascii="Times New Roman" w:eastAsia="仿宋_GB2312" w:hAnsi="Times New Roman" w:cs="仿宋_GB2312" w:hint="eastAsia"/>
          <w:sz w:val="28"/>
          <w:szCs w:val="28"/>
        </w:rPr>
        <w:t>入罪的</w:t>
      </w:r>
      <w:proofErr w:type="gramStart"/>
      <w:r w:rsidR="00BF37CD" w:rsidRPr="00BF37CD">
        <w:rPr>
          <w:rFonts w:ascii="Times New Roman" w:eastAsia="仿宋_GB2312" w:hAnsi="Times New Roman" w:cs="仿宋_GB2312" w:hint="eastAsia"/>
          <w:sz w:val="28"/>
          <w:szCs w:val="28"/>
        </w:rPr>
        <w:t>罪量要素</w:t>
      </w:r>
      <w:r w:rsidR="000B08CE">
        <w:rPr>
          <w:rFonts w:ascii="Times New Roman" w:eastAsia="仿宋_GB2312" w:hAnsi="Times New Roman" w:cs="仿宋_GB2312" w:hint="eastAsia"/>
          <w:sz w:val="28"/>
          <w:szCs w:val="28"/>
        </w:rPr>
        <w:t>化事实</w:t>
      </w:r>
      <w:proofErr w:type="gramEnd"/>
      <w:r w:rsidR="00D02C62">
        <w:rPr>
          <w:rFonts w:ascii="Times New Roman" w:eastAsia="仿宋_GB2312" w:hAnsi="Times New Roman" w:cs="仿宋_GB2312" w:hint="eastAsia"/>
          <w:sz w:val="28"/>
          <w:szCs w:val="28"/>
        </w:rPr>
        <w:t>的判断是犯罪行为是否具有实质违法要件的重要基准线。</w:t>
      </w:r>
      <w:r w:rsidR="00BF37CD">
        <w:rPr>
          <w:rFonts w:ascii="Times New Roman" w:eastAsia="仿宋_GB2312" w:hAnsi="Times New Roman" w:cs="仿宋_GB2312" w:hint="eastAsia"/>
          <w:sz w:val="28"/>
          <w:szCs w:val="28"/>
        </w:rPr>
        <w:t>如</w:t>
      </w:r>
      <w:r w:rsidR="00C34516" w:rsidRPr="00C34516">
        <w:rPr>
          <w:rFonts w:ascii="Times New Roman" w:eastAsia="仿宋_GB2312" w:hAnsi="Times New Roman" w:cs="仿宋_GB2312" w:hint="eastAsia"/>
          <w:sz w:val="28"/>
          <w:szCs w:val="28"/>
        </w:rPr>
        <w:t>污染环境罪</w:t>
      </w:r>
      <w:r w:rsidR="00C34516">
        <w:rPr>
          <w:rFonts w:ascii="Times New Roman" w:eastAsia="仿宋_GB2312" w:hAnsi="Times New Roman" w:cs="仿宋_GB2312" w:hint="eastAsia"/>
          <w:sz w:val="28"/>
          <w:szCs w:val="28"/>
        </w:rPr>
        <w:t>中向重要江河排放有放射性废物情节事实，需同时具备情节特别严重事实，方能构成犯罪。</w:t>
      </w:r>
      <w:r w:rsidR="00500624">
        <w:rPr>
          <w:rFonts w:ascii="Times New Roman" w:eastAsia="仿宋_GB2312" w:hAnsi="Times New Roman" w:cs="仿宋_GB2312" w:hint="eastAsia"/>
          <w:sz w:val="28"/>
          <w:szCs w:val="28"/>
        </w:rPr>
        <w:t>当然</w:t>
      </w:r>
      <w:r w:rsidR="004024A8">
        <w:rPr>
          <w:rFonts w:ascii="Times New Roman" w:eastAsia="仿宋_GB2312" w:hAnsi="Times New Roman" w:cs="仿宋_GB2312" w:hint="eastAsia"/>
          <w:sz w:val="28"/>
          <w:szCs w:val="28"/>
        </w:rPr>
        <w:t>，行为与结果之间的事实因果关系应当是</w:t>
      </w:r>
      <w:r w:rsidR="00500624">
        <w:rPr>
          <w:rFonts w:ascii="Times New Roman" w:eastAsia="仿宋_GB2312" w:hAnsi="Times New Roman" w:cs="仿宋_GB2312" w:hint="eastAsia"/>
          <w:sz w:val="28"/>
          <w:szCs w:val="28"/>
        </w:rPr>
        <w:t>犯罪构成推理继续的前提，亦不应予以忽视。</w:t>
      </w:r>
    </w:p>
    <w:p w14:paraId="2350A21E" w14:textId="44D509B4" w:rsidR="00470C6A" w:rsidRPr="00470C6A" w:rsidRDefault="00470C6A" w:rsidP="000100AC">
      <w:pPr>
        <w:pStyle w:val="af9"/>
        <w:spacing w:line="560" w:lineRule="exact"/>
        <w:ind w:firstLine="562"/>
      </w:pPr>
      <w:r w:rsidRPr="00470C6A">
        <w:rPr>
          <w:rFonts w:hint="eastAsia"/>
        </w:rPr>
        <w:t>2.</w:t>
      </w:r>
      <w:r w:rsidRPr="00470C6A">
        <w:rPr>
          <w:rFonts w:hint="eastAsia"/>
        </w:rPr>
        <w:t>实质</w:t>
      </w:r>
      <w:proofErr w:type="gramStart"/>
      <w:r w:rsidRPr="00470C6A">
        <w:rPr>
          <w:rFonts w:hint="eastAsia"/>
        </w:rPr>
        <w:t>违法阻却事实</w:t>
      </w:r>
      <w:proofErr w:type="gramEnd"/>
    </w:p>
    <w:p w14:paraId="0AEAFDA8" w14:textId="4515C63A" w:rsidR="006763FD" w:rsidRDefault="00DB2F6B"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实质</w:t>
      </w:r>
      <w:proofErr w:type="gramStart"/>
      <w:r>
        <w:rPr>
          <w:rFonts w:ascii="Times New Roman" w:eastAsia="仿宋_GB2312" w:hAnsi="Times New Roman" w:cs="仿宋_GB2312" w:hint="eastAsia"/>
          <w:sz w:val="28"/>
          <w:szCs w:val="28"/>
        </w:rPr>
        <w:t>违法阻却事由</w:t>
      </w:r>
      <w:proofErr w:type="gramEnd"/>
      <w:r w:rsidR="00F15B53">
        <w:rPr>
          <w:rFonts w:ascii="Times New Roman" w:eastAsia="仿宋_GB2312" w:hAnsi="Times New Roman" w:cs="仿宋_GB2312" w:hint="eastAsia"/>
          <w:sz w:val="28"/>
          <w:szCs w:val="28"/>
        </w:rPr>
        <w:t>是指对行为手段、损害后果的恶劣程度进行判断，得出其</w:t>
      </w:r>
      <w:r w:rsidR="006763FD">
        <w:rPr>
          <w:rFonts w:ascii="Times New Roman" w:eastAsia="仿宋_GB2312" w:hAnsi="Times New Roman" w:cs="仿宋_GB2312" w:hint="eastAsia"/>
          <w:sz w:val="28"/>
          <w:szCs w:val="28"/>
        </w:rPr>
        <w:t>产生</w:t>
      </w:r>
      <w:proofErr w:type="gramStart"/>
      <w:r w:rsidR="006763FD">
        <w:rPr>
          <w:rFonts w:ascii="Times New Roman" w:eastAsia="仿宋_GB2312" w:hAnsi="Times New Roman" w:cs="仿宋_GB2312" w:hint="eastAsia"/>
          <w:sz w:val="28"/>
          <w:szCs w:val="28"/>
        </w:rPr>
        <w:t>的法益侵害</w:t>
      </w:r>
      <w:proofErr w:type="gramEnd"/>
      <w:r w:rsidR="006763FD">
        <w:rPr>
          <w:rFonts w:ascii="Times New Roman" w:eastAsia="仿宋_GB2312" w:hAnsi="Times New Roman" w:cs="仿宋_GB2312" w:hint="eastAsia"/>
          <w:sz w:val="28"/>
          <w:szCs w:val="28"/>
        </w:rPr>
        <w:t>及实际损害在容许范围之内，如</w:t>
      </w:r>
      <w:r w:rsidR="00470C6A" w:rsidRPr="00470C6A">
        <w:rPr>
          <w:rFonts w:ascii="Times New Roman" w:eastAsia="仿宋_GB2312" w:hAnsi="Times New Roman" w:cs="仿宋_GB2312" w:hint="eastAsia"/>
          <w:sz w:val="28"/>
          <w:szCs w:val="28"/>
        </w:rPr>
        <w:t>情节显著轻微、防卫程度轻微过当、紧急避险轻微过当等</w:t>
      </w:r>
      <w:r w:rsidR="006763FD">
        <w:rPr>
          <w:rFonts w:ascii="Times New Roman" w:eastAsia="仿宋_GB2312" w:hAnsi="Times New Roman" w:cs="仿宋_GB2312" w:hint="eastAsia"/>
          <w:sz w:val="28"/>
          <w:szCs w:val="28"/>
        </w:rPr>
        <w:t>事实，</w:t>
      </w:r>
      <w:r w:rsidR="00AB19DE">
        <w:rPr>
          <w:rFonts w:ascii="Times New Roman" w:eastAsia="仿宋_GB2312" w:hAnsi="Times New Roman" w:cs="仿宋_GB2312" w:hint="eastAsia"/>
          <w:sz w:val="28"/>
          <w:szCs w:val="28"/>
        </w:rPr>
        <w:t>刑法规范对此种情形虽未给予肯定评价，但亦不再进行刑事追究，故产生了行为实质违法</w:t>
      </w:r>
      <w:proofErr w:type="gramStart"/>
      <w:r w:rsidR="00AB19DE">
        <w:rPr>
          <w:rFonts w:ascii="Times New Roman" w:eastAsia="仿宋_GB2312" w:hAnsi="Times New Roman" w:cs="仿宋_GB2312" w:hint="eastAsia"/>
          <w:sz w:val="28"/>
          <w:szCs w:val="28"/>
        </w:rPr>
        <w:t>性阻却的</w:t>
      </w:r>
      <w:proofErr w:type="gramEnd"/>
      <w:r w:rsidR="00AB19DE">
        <w:rPr>
          <w:rFonts w:ascii="Times New Roman" w:eastAsia="仿宋_GB2312" w:hAnsi="Times New Roman" w:cs="仿宋_GB2312" w:hint="eastAsia"/>
          <w:sz w:val="28"/>
          <w:szCs w:val="28"/>
        </w:rPr>
        <w:t>效果。</w:t>
      </w:r>
      <w:r w:rsidR="005B012F" w:rsidRPr="005B012F">
        <w:rPr>
          <w:rFonts w:ascii="Times New Roman" w:eastAsia="仿宋_GB2312" w:hAnsi="Times New Roman" w:cs="仿宋_GB2312" w:hint="eastAsia"/>
          <w:sz w:val="28"/>
          <w:szCs w:val="28"/>
        </w:rPr>
        <w:t>如警察对罪犯执行死刑的职务行为、公民扭送犯人的权利义务相一致行为、被害人承诺行为以及自救行为</w:t>
      </w:r>
      <w:proofErr w:type="gramStart"/>
      <w:r w:rsidR="005B012F" w:rsidRPr="005B012F">
        <w:rPr>
          <w:rFonts w:ascii="Times New Roman" w:eastAsia="仿宋_GB2312" w:hAnsi="Times New Roman" w:cs="仿宋_GB2312" w:hint="eastAsia"/>
          <w:sz w:val="28"/>
          <w:szCs w:val="28"/>
        </w:rPr>
        <w:t>等阻却</w:t>
      </w:r>
      <w:r w:rsidR="002D099A">
        <w:rPr>
          <w:rFonts w:ascii="Times New Roman" w:eastAsia="仿宋_GB2312" w:hAnsi="Times New Roman" w:cs="仿宋_GB2312" w:hint="eastAsia"/>
          <w:sz w:val="28"/>
          <w:szCs w:val="28"/>
        </w:rPr>
        <w:t>实质</w:t>
      </w:r>
      <w:proofErr w:type="gramEnd"/>
      <w:r w:rsidR="005B012F" w:rsidRPr="005B012F">
        <w:rPr>
          <w:rFonts w:ascii="Times New Roman" w:eastAsia="仿宋_GB2312" w:hAnsi="Times New Roman" w:cs="仿宋_GB2312" w:hint="eastAsia"/>
          <w:sz w:val="28"/>
          <w:szCs w:val="28"/>
        </w:rPr>
        <w:t>违法性的事实。不可抗力、意外事件等客观不可</w:t>
      </w:r>
      <w:proofErr w:type="gramStart"/>
      <w:r w:rsidR="005B012F" w:rsidRPr="005B012F">
        <w:rPr>
          <w:rFonts w:ascii="Times New Roman" w:eastAsia="仿宋_GB2312" w:hAnsi="Times New Roman" w:cs="仿宋_GB2312" w:hint="eastAsia"/>
          <w:sz w:val="28"/>
          <w:szCs w:val="28"/>
        </w:rPr>
        <w:t>控事实</w:t>
      </w:r>
      <w:proofErr w:type="gramEnd"/>
      <w:r w:rsidR="005B012F" w:rsidRPr="005B012F">
        <w:rPr>
          <w:rFonts w:ascii="Times New Roman" w:eastAsia="仿宋_GB2312" w:hAnsi="Times New Roman" w:cs="仿宋_GB2312" w:hint="eastAsia"/>
          <w:sz w:val="28"/>
          <w:szCs w:val="28"/>
        </w:rPr>
        <w:t>亦</w:t>
      </w:r>
      <w:proofErr w:type="gramStart"/>
      <w:r w:rsidR="005B012F" w:rsidRPr="005B012F">
        <w:rPr>
          <w:rFonts w:ascii="Times New Roman" w:eastAsia="仿宋_GB2312" w:hAnsi="Times New Roman" w:cs="仿宋_GB2312" w:hint="eastAsia"/>
          <w:sz w:val="28"/>
          <w:szCs w:val="28"/>
        </w:rPr>
        <w:t>能够阻却</w:t>
      </w:r>
      <w:r w:rsidR="002D099A">
        <w:rPr>
          <w:rFonts w:ascii="Times New Roman" w:eastAsia="仿宋_GB2312" w:hAnsi="Times New Roman" w:cs="仿宋_GB2312" w:hint="eastAsia"/>
          <w:sz w:val="28"/>
          <w:szCs w:val="28"/>
        </w:rPr>
        <w:t>实质</w:t>
      </w:r>
      <w:proofErr w:type="gramEnd"/>
      <w:r w:rsidR="005B012F" w:rsidRPr="005B012F">
        <w:rPr>
          <w:rFonts w:ascii="Times New Roman" w:eastAsia="仿宋_GB2312" w:hAnsi="Times New Roman" w:cs="仿宋_GB2312" w:hint="eastAsia"/>
          <w:sz w:val="28"/>
          <w:szCs w:val="28"/>
        </w:rPr>
        <w:t>违法性的产生。</w:t>
      </w:r>
    </w:p>
    <w:p w14:paraId="69D49466" w14:textId="33DC9024" w:rsidR="00470C6A" w:rsidRDefault="00470C6A" w:rsidP="000100AC">
      <w:pPr>
        <w:pStyle w:val="af9"/>
        <w:spacing w:line="560" w:lineRule="exact"/>
        <w:ind w:firstLine="562"/>
      </w:pPr>
      <w:r>
        <w:rPr>
          <w:rFonts w:hint="eastAsia"/>
        </w:rPr>
        <w:t>3</w:t>
      </w:r>
      <w:r>
        <w:t>.</w:t>
      </w:r>
      <w:proofErr w:type="gramStart"/>
      <w:r w:rsidR="00426BDE">
        <w:rPr>
          <w:rFonts w:hint="eastAsia"/>
        </w:rPr>
        <w:t>量刑罪量要素</w:t>
      </w:r>
      <w:proofErr w:type="gramEnd"/>
      <w:r w:rsidR="00426BDE">
        <w:rPr>
          <w:rFonts w:hint="eastAsia"/>
        </w:rPr>
        <w:t>事实</w:t>
      </w:r>
    </w:p>
    <w:p w14:paraId="28738C91" w14:textId="63185297" w:rsidR="00FC54FF" w:rsidRDefault="0059247D" w:rsidP="000100AC">
      <w:pPr>
        <w:spacing w:line="560" w:lineRule="exact"/>
        <w:ind w:firstLineChars="200" w:firstLine="560"/>
      </w:pPr>
      <w:r>
        <w:rPr>
          <w:rFonts w:ascii="Times New Roman" w:eastAsia="仿宋_GB2312" w:hAnsi="Times New Roman" w:cs="仿宋_GB2312" w:hint="eastAsia"/>
          <w:sz w:val="28"/>
          <w:szCs w:val="28"/>
        </w:rPr>
        <w:t>法定刑升格事实是基于法定刑升格条件得出，也即是能够导致法定刑加重处罚的特征</w:t>
      </w:r>
      <w:proofErr w:type="gramStart"/>
      <w:r>
        <w:rPr>
          <w:rFonts w:ascii="Times New Roman" w:eastAsia="仿宋_GB2312" w:hAnsi="Times New Roman" w:cs="仿宋_GB2312" w:hint="eastAsia"/>
          <w:sz w:val="28"/>
          <w:szCs w:val="28"/>
        </w:rPr>
        <w:t>性事实</w:t>
      </w:r>
      <w:proofErr w:type="gramEnd"/>
      <w:r>
        <w:rPr>
          <w:rFonts w:ascii="Times New Roman" w:eastAsia="仿宋_GB2312" w:hAnsi="Times New Roman" w:cs="仿宋_GB2312" w:hint="eastAsia"/>
          <w:sz w:val="28"/>
          <w:szCs w:val="28"/>
        </w:rPr>
        <w:t>或者要件性事实。其中特征</w:t>
      </w:r>
      <w:proofErr w:type="gramStart"/>
      <w:r>
        <w:rPr>
          <w:rFonts w:ascii="Times New Roman" w:eastAsia="仿宋_GB2312" w:hAnsi="Times New Roman" w:cs="仿宋_GB2312" w:hint="eastAsia"/>
          <w:sz w:val="28"/>
          <w:szCs w:val="28"/>
        </w:rPr>
        <w:t>性事实</w:t>
      </w:r>
      <w:proofErr w:type="gramEnd"/>
      <w:r>
        <w:rPr>
          <w:rFonts w:ascii="Times New Roman" w:eastAsia="仿宋_GB2312" w:hAnsi="Times New Roman" w:cs="仿宋_GB2312" w:hint="eastAsia"/>
          <w:sz w:val="28"/>
          <w:szCs w:val="28"/>
        </w:rPr>
        <w:t>主要指</w:t>
      </w:r>
      <w:r w:rsidRPr="0059247D">
        <w:rPr>
          <w:rFonts w:ascii="Times New Roman" w:eastAsia="仿宋_GB2312" w:hAnsi="Times New Roman" w:cs="仿宋_GB2312" w:hint="eastAsia"/>
          <w:sz w:val="28"/>
          <w:szCs w:val="28"/>
        </w:rPr>
        <w:t>数额巨大、数额特别巨大、情节严重、情节特别严重、情节恶劣、情节特别恶劣、多次、多人、首要分子</w:t>
      </w:r>
      <w:r w:rsidR="0056611D">
        <w:rPr>
          <w:rFonts w:ascii="Times New Roman" w:eastAsia="仿宋_GB2312" w:hAnsi="Times New Roman" w:cs="仿宋_GB2312" w:hint="eastAsia"/>
          <w:sz w:val="28"/>
          <w:szCs w:val="28"/>
        </w:rPr>
        <w:t>、场所</w:t>
      </w:r>
      <w:r>
        <w:rPr>
          <w:rFonts w:ascii="Times New Roman" w:eastAsia="仿宋_GB2312" w:hAnsi="Times New Roman" w:cs="仿宋_GB2312" w:hint="eastAsia"/>
          <w:sz w:val="28"/>
          <w:szCs w:val="28"/>
        </w:rPr>
        <w:t>等量刑规则</w:t>
      </w:r>
      <w:r w:rsidR="009A2CC3">
        <w:rPr>
          <w:rFonts w:ascii="Times New Roman" w:eastAsia="仿宋_GB2312" w:hAnsi="Times New Roman" w:cs="仿宋_GB2312" w:hint="eastAsia"/>
          <w:sz w:val="28"/>
          <w:szCs w:val="28"/>
        </w:rPr>
        <w:t>对应的事实</w:t>
      </w:r>
      <w:r>
        <w:rPr>
          <w:rFonts w:ascii="Times New Roman" w:eastAsia="仿宋_GB2312" w:hAnsi="Times New Roman" w:cs="仿宋_GB2312" w:hint="eastAsia"/>
          <w:sz w:val="28"/>
          <w:szCs w:val="28"/>
        </w:rPr>
        <w:t>；要件</w:t>
      </w:r>
      <w:proofErr w:type="gramStart"/>
      <w:r>
        <w:rPr>
          <w:rFonts w:ascii="Times New Roman" w:eastAsia="仿宋_GB2312" w:hAnsi="Times New Roman" w:cs="仿宋_GB2312" w:hint="eastAsia"/>
          <w:sz w:val="28"/>
          <w:szCs w:val="28"/>
        </w:rPr>
        <w:t>性事实</w:t>
      </w:r>
      <w:proofErr w:type="gramEnd"/>
      <w:r>
        <w:rPr>
          <w:rFonts w:ascii="Times New Roman" w:eastAsia="仿宋_GB2312" w:hAnsi="Times New Roman" w:cs="仿宋_GB2312" w:hint="eastAsia"/>
          <w:sz w:val="28"/>
          <w:szCs w:val="28"/>
        </w:rPr>
        <w:t>是指不包含在形式违法</w:t>
      </w:r>
      <w:proofErr w:type="gramStart"/>
      <w:r>
        <w:rPr>
          <w:rFonts w:ascii="Times New Roman" w:eastAsia="仿宋_GB2312" w:hAnsi="Times New Roman" w:cs="仿宋_GB2312" w:hint="eastAsia"/>
          <w:sz w:val="28"/>
          <w:szCs w:val="28"/>
        </w:rPr>
        <w:t>性事实范畴内但</w:t>
      </w:r>
      <w:proofErr w:type="gramEnd"/>
      <w:r>
        <w:rPr>
          <w:rFonts w:ascii="Times New Roman" w:eastAsia="仿宋_GB2312" w:hAnsi="Times New Roman" w:cs="仿宋_GB2312" w:hint="eastAsia"/>
          <w:sz w:val="28"/>
          <w:szCs w:val="28"/>
        </w:rPr>
        <w:t>能够加重法定量刑的案件事实，</w:t>
      </w:r>
      <w:r w:rsidR="009A2CC3">
        <w:rPr>
          <w:rFonts w:ascii="Times New Roman" w:eastAsia="仿宋_GB2312" w:hAnsi="Times New Roman" w:cs="仿宋_GB2312" w:hint="eastAsia"/>
          <w:sz w:val="28"/>
          <w:szCs w:val="28"/>
        </w:rPr>
        <w:t>在量刑规则确定的事实之外的能够加重法定量刑的事实均可归入此范畴。</w:t>
      </w:r>
      <w:r w:rsidR="005A63E8">
        <w:rPr>
          <w:rFonts w:ascii="Times New Roman" w:eastAsia="仿宋_GB2312" w:hAnsi="Times New Roman" w:cs="仿宋_GB2312" w:hint="eastAsia"/>
          <w:sz w:val="28"/>
          <w:szCs w:val="28"/>
        </w:rPr>
        <w:t>在如</w:t>
      </w:r>
      <w:r w:rsidR="00E35CC2" w:rsidRPr="00E35CC2">
        <w:rPr>
          <w:rFonts w:ascii="Times New Roman" w:eastAsia="仿宋_GB2312" w:hAnsi="Times New Roman" w:cs="仿宋_GB2312" w:hint="eastAsia"/>
          <w:sz w:val="28"/>
          <w:szCs w:val="28"/>
        </w:rPr>
        <w:t>入户抢劫</w:t>
      </w:r>
      <w:r w:rsidR="00E35CC2">
        <w:rPr>
          <w:rFonts w:ascii="Times New Roman" w:eastAsia="仿宋_GB2312" w:hAnsi="Times New Roman" w:cs="仿宋_GB2312" w:hint="eastAsia"/>
          <w:sz w:val="28"/>
          <w:szCs w:val="28"/>
        </w:rPr>
        <w:t>、持枪抢劫、</w:t>
      </w:r>
      <w:r w:rsidR="00E35CC2" w:rsidRPr="00E35CC2">
        <w:rPr>
          <w:rFonts w:ascii="Times New Roman" w:eastAsia="仿宋_GB2312" w:hAnsi="Times New Roman" w:cs="仿宋_GB2312" w:hint="eastAsia"/>
          <w:sz w:val="28"/>
          <w:szCs w:val="28"/>
        </w:rPr>
        <w:t>二人以上轮奸、在公共场所当众强奸妇女等</w:t>
      </w:r>
      <w:r w:rsidR="005A63E8">
        <w:rPr>
          <w:rFonts w:ascii="Times New Roman" w:eastAsia="仿宋_GB2312" w:hAnsi="Times New Roman" w:cs="仿宋_GB2312" w:hint="eastAsia"/>
          <w:sz w:val="28"/>
          <w:szCs w:val="28"/>
        </w:rPr>
        <w:t>情节加重犯中，</w:t>
      </w:r>
      <w:r w:rsidR="00E35CC2">
        <w:rPr>
          <w:rFonts w:ascii="Times New Roman" w:eastAsia="仿宋_GB2312" w:hAnsi="Times New Roman" w:cs="仿宋_GB2312" w:hint="eastAsia"/>
          <w:sz w:val="28"/>
          <w:szCs w:val="28"/>
        </w:rPr>
        <w:t>当犯罪行为发生在特定场所或者行为人实施了特定手段时，因其</w:t>
      </w:r>
      <w:proofErr w:type="gramStart"/>
      <w:r w:rsidR="00E35CC2">
        <w:rPr>
          <w:rFonts w:ascii="Times New Roman" w:eastAsia="仿宋_GB2312" w:hAnsi="Times New Roman" w:cs="仿宋_GB2312" w:hint="eastAsia"/>
          <w:sz w:val="28"/>
          <w:szCs w:val="28"/>
        </w:rPr>
        <w:t>对法益的</w:t>
      </w:r>
      <w:proofErr w:type="gramEnd"/>
      <w:r w:rsidR="00E35CC2">
        <w:rPr>
          <w:rFonts w:ascii="Times New Roman" w:eastAsia="仿宋_GB2312" w:hAnsi="Times New Roman" w:cs="仿宋_GB2312" w:hint="eastAsia"/>
          <w:sz w:val="28"/>
          <w:szCs w:val="28"/>
        </w:rPr>
        <w:t>侵害以及社会危害性更大，故须加重处罚。</w:t>
      </w:r>
    </w:p>
    <w:p w14:paraId="312C2C49" w14:textId="187B23E1" w:rsidR="00DB7647" w:rsidRDefault="000935E3"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应当注意到，上述情形中，加重法定量刑并非从重处罚，其刑罚在一般犯罪对应的刑罚区间之上。而从重处罚则是在犯罪的原有量刑区间内取较重的刑罚，此类事实常见于</w:t>
      </w:r>
      <w:proofErr w:type="gramStart"/>
      <w:r>
        <w:rPr>
          <w:rFonts w:ascii="Times New Roman" w:eastAsia="仿宋_GB2312" w:hAnsi="Times New Roman" w:cs="仿宋_GB2312" w:hint="eastAsia"/>
          <w:sz w:val="28"/>
          <w:szCs w:val="28"/>
        </w:rPr>
        <w:t>不</w:t>
      </w:r>
      <w:proofErr w:type="gramEnd"/>
      <w:r>
        <w:rPr>
          <w:rFonts w:ascii="Times New Roman" w:eastAsia="仿宋_GB2312" w:hAnsi="Times New Roman" w:cs="仿宋_GB2312" w:hint="eastAsia"/>
          <w:sz w:val="28"/>
          <w:szCs w:val="28"/>
        </w:rPr>
        <w:t>真正身份犯。如</w:t>
      </w:r>
      <w:r w:rsidRPr="000935E3">
        <w:rPr>
          <w:rFonts w:ascii="Times New Roman" w:eastAsia="仿宋_GB2312" w:hAnsi="Times New Roman" w:cs="仿宋_GB2312" w:hint="eastAsia"/>
          <w:sz w:val="28"/>
          <w:szCs w:val="28"/>
        </w:rPr>
        <w:t>国家机关工作人员</w:t>
      </w:r>
      <w:r>
        <w:rPr>
          <w:rFonts w:ascii="Times New Roman" w:eastAsia="仿宋_GB2312" w:hAnsi="Times New Roman" w:cs="仿宋_GB2312" w:hint="eastAsia"/>
          <w:sz w:val="28"/>
          <w:szCs w:val="28"/>
        </w:rPr>
        <w:t>犯诬告陷害罪、非法拘禁罪，</w:t>
      </w:r>
      <w:r>
        <w:rPr>
          <w:rFonts w:ascii="Times New Roman" w:eastAsia="仿宋_GB2312" w:hAnsi="Times New Roman" w:cs="仿宋_GB2312" w:hint="eastAsia"/>
          <w:sz w:val="28"/>
          <w:szCs w:val="28"/>
        </w:rPr>
        <w:lastRenderedPageBreak/>
        <w:t>司法工作人员犯</w:t>
      </w:r>
      <w:r w:rsidR="00F64DE5" w:rsidRPr="00F64DE5">
        <w:rPr>
          <w:rFonts w:ascii="Times New Roman" w:eastAsia="仿宋_GB2312" w:hAnsi="Times New Roman" w:cs="仿宋_GB2312" w:hint="eastAsia"/>
          <w:sz w:val="28"/>
          <w:szCs w:val="28"/>
        </w:rPr>
        <w:t>非法搜查罪、非法侵入住宅罪</w:t>
      </w:r>
      <w:r w:rsidR="00F64DE5">
        <w:rPr>
          <w:rFonts w:ascii="Times New Roman" w:eastAsia="仿宋_GB2312" w:hAnsi="Times New Roman" w:cs="仿宋_GB2312" w:hint="eastAsia"/>
          <w:sz w:val="28"/>
          <w:szCs w:val="28"/>
        </w:rPr>
        <w:t>、</w:t>
      </w:r>
      <w:r w:rsidR="00F64DE5" w:rsidRPr="00F64DE5">
        <w:rPr>
          <w:rFonts w:ascii="Times New Roman" w:eastAsia="仿宋_GB2312" w:hAnsi="Times New Roman" w:cs="仿宋_GB2312" w:hint="eastAsia"/>
          <w:sz w:val="28"/>
          <w:szCs w:val="28"/>
        </w:rPr>
        <w:t>妨害作证罪和帮助毁灭、伪造证据罪</w:t>
      </w:r>
      <w:r w:rsidR="00F64DE5">
        <w:rPr>
          <w:rFonts w:ascii="Times New Roman" w:eastAsia="仿宋_GB2312" w:hAnsi="Times New Roman" w:cs="仿宋_GB2312" w:hint="eastAsia"/>
          <w:sz w:val="28"/>
          <w:szCs w:val="28"/>
        </w:rPr>
        <w:t>时，</w:t>
      </w:r>
      <w:r w:rsidR="00DB7647">
        <w:rPr>
          <w:rFonts w:ascii="Times New Roman" w:eastAsia="仿宋_GB2312" w:hAnsi="Times New Roman" w:cs="仿宋_GB2312" w:hint="eastAsia"/>
          <w:sz w:val="28"/>
          <w:szCs w:val="28"/>
        </w:rPr>
        <w:t>因</w:t>
      </w:r>
      <w:r w:rsidR="00F64DE5">
        <w:rPr>
          <w:rFonts w:ascii="Times New Roman" w:eastAsia="仿宋_GB2312" w:hAnsi="Times New Roman" w:cs="仿宋_GB2312" w:hint="eastAsia"/>
          <w:sz w:val="28"/>
          <w:szCs w:val="28"/>
        </w:rPr>
        <w:t>行为人具有特殊身份也即加重刑罚的身份，故在既有犯罪成立的</w:t>
      </w:r>
      <w:r w:rsidR="00DB7647">
        <w:rPr>
          <w:rFonts w:ascii="Times New Roman" w:eastAsia="仿宋_GB2312" w:hAnsi="Times New Roman" w:cs="仿宋_GB2312" w:hint="eastAsia"/>
          <w:sz w:val="28"/>
          <w:szCs w:val="28"/>
        </w:rPr>
        <w:t>基础上在法定刑幅度范围内从重处罚，该身份也称为加减身份，如</w:t>
      </w:r>
      <w:r w:rsidR="00BE6A2E">
        <w:rPr>
          <w:rFonts w:ascii="Times New Roman" w:eastAsia="仿宋_GB2312" w:hAnsi="Times New Roman" w:cs="仿宋_GB2312" w:hint="eastAsia"/>
          <w:sz w:val="28"/>
          <w:szCs w:val="28"/>
        </w:rPr>
        <w:t>1</w:t>
      </w:r>
      <w:r w:rsidR="00BE6A2E">
        <w:rPr>
          <w:rFonts w:ascii="Times New Roman" w:eastAsia="仿宋_GB2312" w:hAnsi="Times New Roman" w:cs="仿宋_GB2312"/>
          <w:sz w:val="28"/>
          <w:szCs w:val="28"/>
        </w:rPr>
        <w:t>4</w:t>
      </w:r>
      <w:r w:rsidR="00BE6A2E">
        <w:rPr>
          <w:rFonts w:ascii="Times New Roman" w:eastAsia="仿宋_GB2312" w:hAnsi="Times New Roman" w:cs="仿宋_GB2312" w:hint="eastAsia"/>
          <w:sz w:val="28"/>
          <w:szCs w:val="28"/>
        </w:rPr>
        <w:t>周岁以上</w:t>
      </w:r>
      <w:r w:rsidR="00BE6A2E">
        <w:rPr>
          <w:rFonts w:ascii="Times New Roman" w:eastAsia="仿宋_GB2312" w:hAnsi="Times New Roman" w:cs="仿宋_GB2312" w:hint="eastAsia"/>
          <w:sz w:val="28"/>
          <w:szCs w:val="28"/>
        </w:rPr>
        <w:t>1</w:t>
      </w:r>
      <w:r w:rsidR="00BE6A2E">
        <w:rPr>
          <w:rFonts w:ascii="Times New Roman" w:eastAsia="仿宋_GB2312" w:hAnsi="Times New Roman" w:cs="仿宋_GB2312"/>
          <w:sz w:val="28"/>
          <w:szCs w:val="28"/>
        </w:rPr>
        <w:t>8</w:t>
      </w:r>
      <w:r w:rsidR="00BE6A2E">
        <w:rPr>
          <w:rFonts w:ascii="Times New Roman" w:eastAsia="仿宋_GB2312" w:hAnsi="Times New Roman" w:cs="仿宋_GB2312" w:hint="eastAsia"/>
          <w:sz w:val="28"/>
          <w:szCs w:val="28"/>
        </w:rPr>
        <w:t>周岁以下的人</w:t>
      </w:r>
      <w:r w:rsidR="00DB7647">
        <w:rPr>
          <w:rFonts w:ascii="Times New Roman" w:eastAsia="仿宋_GB2312" w:hAnsi="Times New Roman" w:cs="仿宋_GB2312" w:hint="eastAsia"/>
          <w:sz w:val="28"/>
          <w:szCs w:val="28"/>
        </w:rPr>
        <w:t>犯罪</w:t>
      </w:r>
      <w:r w:rsidR="00BE6A2E">
        <w:rPr>
          <w:rFonts w:ascii="Times New Roman" w:eastAsia="仿宋_GB2312" w:hAnsi="Times New Roman" w:cs="仿宋_GB2312" w:hint="eastAsia"/>
          <w:sz w:val="28"/>
          <w:szCs w:val="28"/>
        </w:rPr>
        <w:t>，其</w:t>
      </w:r>
      <w:r w:rsidR="00DB7647">
        <w:rPr>
          <w:rFonts w:ascii="Times New Roman" w:eastAsia="仿宋_GB2312" w:hAnsi="Times New Roman" w:cs="仿宋_GB2312" w:hint="eastAsia"/>
          <w:sz w:val="28"/>
          <w:szCs w:val="28"/>
        </w:rPr>
        <w:t>主体身份亦非形式违法性的犯罪构成要件身份，但基于人权保障原则，</w:t>
      </w:r>
      <w:r w:rsidR="00BE6A2E">
        <w:rPr>
          <w:rFonts w:ascii="Times New Roman" w:eastAsia="仿宋_GB2312" w:hAnsi="Times New Roman" w:cs="仿宋_GB2312" w:hint="eastAsia"/>
          <w:sz w:val="28"/>
          <w:szCs w:val="28"/>
        </w:rPr>
        <w:t>应当从轻处罚。当然，从犯、中止犯、胁迫犯依照其在犯罪</w:t>
      </w:r>
      <w:r w:rsidR="003777BB">
        <w:rPr>
          <w:rFonts w:ascii="Times New Roman" w:eastAsia="仿宋_GB2312" w:hAnsi="Times New Roman" w:cs="仿宋_GB2312" w:hint="eastAsia"/>
          <w:sz w:val="28"/>
          <w:szCs w:val="28"/>
        </w:rPr>
        <w:t>中</w:t>
      </w:r>
      <w:r w:rsidR="00BE6A2E">
        <w:rPr>
          <w:rFonts w:ascii="Times New Roman" w:eastAsia="仿宋_GB2312" w:hAnsi="Times New Roman" w:cs="仿宋_GB2312" w:hint="eastAsia"/>
          <w:sz w:val="28"/>
          <w:szCs w:val="28"/>
        </w:rPr>
        <w:t>的地位</w:t>
      </w:r>
      <w:proofErr w:type="gramStart"/>
      <w:r w:rsidR="00BE6A2E">
        <w:rPr>
          <w:rFonts w:ascii="Times New Roman" w:eastAsia="仿宋_GB2312" w:hAnsi="Times New Roman" w:cs="仿宋_GB2312" w:hint="eastAsia"/>
          <w:sz w:val="28"/>
          <w:szCs w:val="28"/>
        </w:rPr>
        <w:t>亦应当</w:t>
      </w:r>
      <w:proofErr w:type="gramEnd"/>
      <w:r w:rsidR="00BE6A2E">
        <w:rPr>
          <w:rFonts w:ascii="Times New Roman" w:eastAsia="仿宋_GB2312" w:hAnsi="Times New Roman" w:cs="仿宋_GB2312" w:hint="eastAsia"/>
          <w:sz w:val="28"/>
          <w:szCs w:val="28"/>
        </w:rPr>
        <w:t>从轻处罚。又如自首、认罪认罚、积极赔偿受害人损失等事实亦为案件量刑应当关注的基本事实。</w:t>
      </w:r>
    </w:p>
    <w:p w14:paraId="088F68AF" w14:textId="12265A61" w:rsidR="00E122FA" w:rsidRDefault="00E122FA" w:rsidP="000100AC">
      <w:pPr>
        <w:pStyle w:val="a4"/>
        <w:spacing w:line="560" w:lineRule="exact"/>
        <w:ind w:firstLine="560"/>
      </w:pPr>
      <w:r>
        <w:rPr>
          <w:rFonts w:hint="eastAsia"/>
        </w:rPr>
        <w:t>（三）</w:t>
      </w:r>
      <w:r w:rsidR="00CD5F77">
        <w:rPr>
          <w:rFonts w:hint="eastAsia"/>
        </w:rPr>
        <w:t>行为人</w:t>
      </w:r>
      <w:r>
        <w:rPr>
          <w:rFonts w:hint="eastAsia"/>
        </w:rPr>
        <w:t>责任</w:t>
      </w:r>
      <w:r w:rsidRPr="00E122FA">
        <w:rPr>
          <w:rFonts w:hint="eastAsia"/>
        </w:rPr>
        <w:t>事实</w:t>
      </w:r>
      <w:r>
        <w:rPr>
          <w:rFonts w:hint="eastAsia"/>
        </w:rPr>
        <w:t>的</w:t>
      </w:r>
      <w:r w:rsidRPr="00E122FA">
        <w:rPr>
          <w:rFonts w:hint="eastAsia"/>
        </w:rPr>
        <w:t>相似性识别</w:t>
      </w:r>
    </w:p>
    <w:p w14:paraId="48B179F7" w14:textId="33FB4385" w:rsidR="003E13E4" w:rsidRDefault="003777BB" w:rsidP="000100AC">
      <w:pPr>
        <w:spacing w:line="560" w:lineRule="exact"/>
        <w:ind w:firstLineChars="200" w:firstLine="560"/>
        <w:rPr>
          <w:rFonts w:ascii="Times New Roman" w:eastAsia="仿宋_GB2312" w:hAnsi="Times New Roman" w:cs="仿宋_GB2312"/>
          <w:sz w:val="28"/>
          <w:szCs w:val="28"/>
        </w:rPr>
      </w:pPr>
      <w:r w:rsidRPr="00CD5F77">
        <w:rPr>
          <w:rFonts w:ascii="Times New Roman" w:eastAsia="仿宋_GB2312" w:hAnsi="Times New Roman" w:cs="仿宋_GB2312" w:hint="eastAsia"/>
          <w:sz w:val="28"/>
          <w:szCs w:val="28"/>
        </w:rPr>
        <w:t>行为人责任事实包括能够被加以刑事苛责的肯定</w:t>
      </w:r>
      <w:r>
        <w:rPr>
          <w:rFonts w:ascii="Times New Roman" w:eastAsia="仿宋_GB2312" w:hAnsi="Times New Roman" w:cs="仿宋_GB2312" w:hint="eastAsia"/>
          <w:sz w:val="28"/>
          <w:szCs w:val="28"/>
        </w:rPr>
        <w:t>性</w:t>
      </w:r>
      <w:r w:rsidR="000D0B2B">
        <w:rPr>
          <w:rFonts w:ascii="Times New Roman" w:eastAsia="仿宋_GB2312" w:hAnsi="Times New Roman" w:cs="仿宋_GB2312" w:hint="eastAsia"/>
          <w:sz w:val="28"/>
          <w:szCs w:val="28"/>
        </w:rPr>
        <w:t>有责要件</w:t>
      </w:r>
      <w:r w:rsidRPr="00CD5F77">
        <w:rPr>
          <w:rFonts w:ascii="Times New Roman" w:eastAsia="仿宋_GB2312" w:hAnsi="Times New Roman" w:cs="仿宋_GB2312" w:hint="eastAsia"/>
          <w:sz w:val="28"/>
          <w:szCs w:val="28"/>
        </w:rPr>
        <w:t>事实</w:t>
      </w:r>
      <w:r w:rsidR="000D0B2B">
        <w:rPr>
          <w:rFonts w:ascii="Times New Roman" w:eastAsia="仿宋_GB2312" w:hAnsi="Times New Roman" w:cs="仿宋_GB2312" w:hint="eastAsia"/>
          <w:sz w:val="28"/>
          <w:szCs w:val="28"/>
        </w:rPr>
        <w:t>和</w:t>
      </w:r>
      <w:proofErr w:type="gramStart"/>
      <w:r w:rsidR="000D0B2B">
        <w:rPr>
          <w:rFonts w:ascii="Times New Roman" w:eastAsia="仿宋_GB2312" w:hAnsi="Times New Roman" w:cs="仿宋_GB2312" w:hint="eastAsia"/>
          <w:sz w:val="28"/>
          <w:szCs w:val="28"/>
        </w:rPr>
        <w:t>能够阻却刑法</w:t>
      </w:r>
      <w:proofErr w:type="gramEnd"/>
      <w:r w:rsidR="000D0B2B">
        <w:rPr>
          <w:rFonts w:ascii="Times New Roman" w:eastAsia="仿宋_GB2312" w:hAnsi="Times New Roman" w:cs="仿宋_GB2312" w:hint="eastAsia"/>
          <w:sz w:val="28"/>
          <w:szCs w:val="28"/>
        </w:rPr>
        <w:t>责任追究的</w:t>
      </w:r>
      <w:proofErr w:type="gramStart"/>
      <w:r w:rsidR="005E39A6">
        <w:rPr>
          <w:rFonts w:ascii="Times New Roman" w:eastAsia="仿宋_GB2312" w:hAnsi="Times New Roman" w:cs="仿宋_GB2312" w:hint="eastAsia"/>
          <w:sz w:val="28"/>
          <w:szCs w:val="28"/>
        </w:rPr>
        <w:t>责任</w:t>
      </w:r>
      <w:r w:rsidR="000D0B2B">
        <w:rPr>
          <w:rFonts w:ascii="Times New Roman" w:eastAsia="仿宋_GB2312" w:hAnsi="Times New Roman" w:cs="仿宋_GB2312" w:hint="eastAsia"/>
          <w:sz w:val="28"/>
          <w:szCs w:val="28"/>
        </w:rPr>
        <w:t>阻却事实</w:t>
      </w:r>
      <w:proofErr w:type="gramEnd"/>
      <w:r w:rsidR="000D0B2B">
        <w:rPr>
          <w:rFonts w:ascii="Times New Roman" w:eastAsia="仿宋_GB2312" w:hAnsi="Times New Roman" w:cs="仿宋_GB2312" w:hint="eastAsia"/>
          <w:sz w:val="28"/>
          <w:szCs w:val="28"/>
        </w:rPr>
        <w:t>。</w:t>
      </w:r>
      <w:r w:rsidR="005E39A6">
        <w:rPr>
          <w:rFonts w:ascii="Times New Roman" w:eastAsia="仿宋_GB2312" w:hAnsi="Times New Roman" w:cs="仿宋_GB2312" w:hint="eastAsia"/>
          <w:sz w:val="28"/>
          <w:szCs w:val="28"/>
        </w:rPr>
        <w:t>在对待决案件与已经生效的案件进行相似性识别时，应从行为人有责的构成要件及</w:t>
      </w:r>
      <w:proofErr w:type="gramStart"/>
      <w:r w:rsidR="005E39A6">
        <w:rPr>
          <w:rFonts w:ascii="Times New Roman" w:eastAsia="仿宋_GB2312" w:hAnsi="Times New Roman" w:cs="仿宋_GB2312" w:hint="eastAsia"/>
          <w:sz w:val="28"/>
          <w:szCs w:val="28"/>
        </w:rPr>
        <w:t>责任阻却事由</w:t>
      </w:r>
      <w:proofErr w:type="gramEnd"/>
      <w:r w:rsidR="005E39A6">
        <w:rPr>
          <w:rFonts w:ascii="Times New Roman" w:eastAsia="仿宋_GB2312" w:hAnsi="Times New Roman" w:cs="仿宋_GB2312" w:hint="eastAsia"/>
          <w:sz w:val="28"/>
          <w:szCs w:val="28"/>
        </w:rPr>
        <w:t>的背后逻辑出发，</w:t>
      </w:r>
      <w:proofErr w:type="gramStart"/>
      <w:r w:rsidR="00DE0385">
        <w:rPr>
          <w:rFonts w:ascii="Times New Roman" w:eastAsia="仿宋_GB2312" w:hAnsi="Times New Roman" w:cs="仿宋_GB2312" w:hint="eastAsia"/>
          <w:sz w:val="28"/>
          <w:szCs w:val="28"/>
        </w:rPr>
        <w:t>先形式</w:t>
      </w:r>
      <w:proofErr w:type="gramEnd"/>
      <w:r w:rsidR="00DE0385">
        <w:rPr>
          <w:rFonts w:ascii="Times New Roman" w:eastAsia="仿宋_GB2312" w:hAnsi="Times New Roman" w:cs="仿宋_GB2312" w:hint="eastAsia"/>
          <w:sz w:val="28"/>
          <w:szCs w:val="28"/>
        </w:rPr>
        <w:t>上</w:t>
      </w:r>
      <w:r w:rsidR="005E39A6">
        <w:rPr>
          <w:rFonts w:ascii="Times New Roman" w:eastAsia="仿宋_GB2312" w:hAnsi="Times New Roman" w:cs="仿宋_GB2312" w:hint="eastAsia"/>
          <w:sz w:val="28"/>
          <w:szCs w:val="28"/>
        </w:rPr>
        <w:t>比较两案事实</w:t>
      </w:r>
      <w:r w:rsidR="00DE0385">
        <w:rPr>
          <w:rFonts w:ascii="Times New Roman" w:eastAsia="仿宋_GB2312" w:hAnsi="Times New Roman" w:cs="仿宋_GB2312" w:hint="eastAsia"/>
          <w:sz w:val="28"/>
          <w:szCs w:val="28"/>
        </w:rPr>
        <w:t>类似，再确定相关责任事实反馈的行为人的责任能力或者是否成立</w:t>
      </w:r>
      <w:proofErr w:type="gramStart"/>
      <w:r w:rsidR="00DE0385">
        <w:rPr>
          <w:rFonts w:ascii="Times New Roman" w:eastAsia="仿宋_GB2312" w:hAnsi="Times New Roman" w:cs="仿宋_GB2312" w:hint="eastAsia"/>
          <w:sz w:val="28"/>
          <w:szCs w:val="28"/>
        </w:rPr>
        <w:t>责任阻却情形</w:t>
      </w:r>
      <w:proofErr w:type="gramEnd"/>
      <w:r w:rsidR="00985962">
        <w:rPr>
          <w:rFonts w:ascii="Times New Roman" w:eastAsia="仿宋_GB2312" w:hAnsi="Times New Roman" w:cs="仿宋_GB2312" w:hint="eastAsia"/>
          <w:sz w:val="28"/>
          <w:szCs w:val="28"/>
        </w:rPr>
        <w:t>（见图</w:t>
      </w:r>
      <w:r w:rsidR="00985962">
        <w:rPr>
          <w:rFonts w:ascii="Times New Roman" w:eastAsia="仿宋_GB2312" w:hAnsi="Times New Roman" w:cs="仿宋_GB2312" w:hint="eastAsia"/>
          <w:sz w:val="28"/>
          <w:szCs w:val="28"/>
        </w:rPr>
        <w:t>3</w:t>
      </w:r>
      <w:r w:rsidR="00985962">
        <w:rPr>
          <w:rFonts w:ascii="Times New Roman" w:eastAsia="仿宋_GB2312" w:hAnsi="Times New Roman" w:cs="仿宋_GB2312" w:hint="eastAsia"/>
          <w:sz w:val="28"/>
          <w:szCs w:val="28"/>
        </w:rPr>
        <w:t>）</w:t>
      </w:r>
      <w:r w:rsidR="00DE0385">
        <w:rPr>
          <w:rFonts w:ascii="Times New Roman" w:eastAsia="仿宋_GB2312" w:hAnsi="Times New Roman" w:cs="仿宋_GB2312" w:hint="eastAsia"/>
          <w:sz w:val="28"/>
          <w:szCs w:val="28"/>
        </w:rPr>
        <w:t>。</w:t>
      </w:r>
    </w:p>
    <w:p w14:paraId="4D4DF482" w14:textId="0D3DB8EE" w:rsidR="00224D9E" w:rsidRDefault="00224D9E" w:rsidP="000100AC">
      <w:pPr>
        <w:jc w:val="center"/>
        <w:rPr>
          <w:rFonts w:ascii="Times New Roman" w:eastAsia="仿宋_GB2312" w:hAnsi="Times New Roman" w:cs="仿宋_GB2312"/>
          <w:sz w:val="28"/>
          <w:szCs w:val="28"/>
        </w:rPr>
      </w:pPr>
      <w:r>
        <w:rPr>
          <w:rFonts w:ascii="Times New Roman" w:eastAsia="仿宋_GB2312" w:hAnsi="Times New Roman" w:cs="仿宋_GB2312" w:hint="eastAsia"/>
          <w:noProof/>
          <w:sz w:val="28"/>
          <w:szCs w:val="28"/>
        </w:rPr>
        <w:drawing>
          <wp:inline distT="0" distB="0" distL="0" distR="0" wp14:anchorId="13EC375D" wp14:editId="21CFE3B9">
            <wp:extent cx="5270500" cy="103632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3"/>
                    <a:stretch>
                      <a:fillRect/>
                    </a:stretch>
                  </pic:blipFill>
                  <pic:spPr>
                    <a:xfrm>
                      <a:off x="0" y="0"/>
                      <a:ext cx="5270500" cy="1036320"/>
                    </a:xfrm>
                    <a:prstGeom prst="rect">
                      <a:avLst/>
                    </a:prstGeom>
                  </pic:spPr>
                </pic:pic>
              </a:graphicData>
            </a:graphic>
          </wp:inline>
        </w:drawing>
      </w:r>
    </w:p>
    <w:p w14:paraId="24207724" w14:textId="4143E309" w:rsidR="003E13E4" w:rsidRPr="003E13E4" w:rsidRDefault="003E13E4" w:rsidP="000100AC">
      <w:pPr>
        <w:jc w:val="center"/>
        <w:rPr>
          <w:rFonts w:ascii="黑体" w:eastAsia="黑体" w:hAnsi="黑体" w:cs="Open Sans"/>
          <w:color w:val="333333"/>
          <w:sz w:val="24"/>
          <w:shd w:val="clear" w:color="auto" w:fill="FFFFFF"/>
        </w:rPr>
      </w:pPr>
      <w:r>
        <w:rPr>
          <w:rFonts w:ascii="黑体" w:eastAsia="黑体" w:hAnsi="黑体" w:cs="Open Sans" w:hint="eastAsia"/>
          <w:color w:val="333333"/>
          <w:sz w:val="24"/>
          <w:shd w:val="clear" w:color="auto" w:fill="FFFFFF"/>
        </w:rPr>
        <w:t>图</w:t>
      </w:r>
      <w:r>
        <w:rPr>
          <w:rFonts w:ascii="黑体" w:eastAsia="黑体" w:hAnsi="黑体" w:cs="Open Sans"/>
          <w:color w:val="333333"/>
          <w:sz w:val="24"/>
          <w:shd w:val="clear" w:color="auto" w:fill="FFFFFF"/>
        </w:rPr>
        <w:t xml:space="preserve">3 </w:t>
      </w:r>
      <w:r w:rsidR="0088109A" w:rsidRPr="0088109A">
        <w:rPr>
          <w:rFonts w:ascii="黑体" w:eastAsia="黑体" w:hAnsi="黑体" w:cs="Open Sans" w:hint="eastAsia"/>
          <w:color w:val="333333"/>
          <w:sz w:val="24"/>
          <w:shd w:val="clear" w:color="auto" w:fill="FFFFFF"/>
        </w:rPr>
        <w:t>行为人责任事实</w:t>
      </w:r>
      <w:r>
        <w:rPr>
          <w:rFonts w:ascii="黑体" w:eastAsia="黑体" w:hAnsi="黑体" w:cs="Open Sans" w:hint="eastAsia"/>
          <w:color w:val="333333"/>
          <w:sz w:val="24"/>
          <w:shd w:val="clear" w:color="auto" w:fill="FFFFFF"/>
        </w:rPr>
        <w:t>的相似性识别</w:t>
      </w:r>
    </w:p>
    <w:p w14:paraId="2DE6C0C0" w14:textId="4089DA46" w:rsidR="00CA052C" w:rsidRDefault="00CA052C" w:rsidP="000100AC">
      <w:pPr>
        <w:pStyle w:val="af9"/>
        <w:spacing w:line="560" w:lineRule="exact"/>
        <w:ind w:firstLine="562"/>
      </w:pPr>
      <w:r>
        <w:rPr>
          <w:rFonts w:hint="eastAsia"/>
        </w:rPr>
        <w:t>1</w:t>
      </w:r>
      <w:r>
        <w:t>.</w:t>
      </w:r>
      <w:r w:rsidR="000B21A6">
        <w:rPr>
          <w:rFonts w:hint="eastAsia"/>
        </w:rPr>
        <w:t>行为人</w:t>
      </w:r>
      <w:r>
        <w:rPr>
          <w:rFonts w:hint="eastAsia"/>
        </w:rPr>
        <w:t>有责要件事实</w:t>
      </w:r>
    </w:p>
    <w:p w14:paraId="4BA13905" w14:textId="278AE984" w:rsidR="0063203C" w:rsidRDefault="003E2F51"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行为人有责要件事实，即在该行为已经形式违法评价和实质违法评价后确定系应被刑法苛责的行为</w:t>
      </w:r>
      <w:r w:rsidR="005E10BC">
        <w:rPr>
          <w:rFonts w:ascii="Times New Roman" w:eastAsia="仿宋_GB2312" w:hAnsi="Times New Roman" w:cs="仿宋_GB2312" w:hint="eastAsia"/>
          <w:sz w:val="28"/>
          <w:szCs w:val="28"/>
        </w:rPr>
        <w:t>时，确认上述行为</w:t>
      </w:r>
      <w:proofErr w:type="gramStart"/>
      <w:r w:rsidR="005E10BC">
        <w:rPr>
          <w:rFonts w:ascii="Times New Roman" w:eastAsia="仿宋_GB2312" w:hAnsi="Times New Roman" w:cs="仿宋_GB2312" w:hint="eastAsia"/>
          <w:sz w:val="28"/>
          <w:szCs w:val="28"/>
        </w:rPr>
        <w:t>系</w:t>
      </w:r>
      <w:r w:rsidR="005E10BC" w:rsidRPr="005E10BC">
        <w:rPr>
          <w:rFonts w:ascii="Times New Roman" w:eastAsia="仿宋_GB2312" w:hAnsi="Times New Roman" w:cs="仿宋_GB2312" w:hint="eastAsia"/>
          <w:sz w:val="28"/>
          <w:szCs w:val="28"/>
        </w:rPr>
        <w:t>行为</w:t>
      </w:r>
      <w:proofErr w:type="gramEnd"/>
      <w:r w:rsidR="005E10BC" w:rsidRPr="005E10BC">
        <w:rPr>
          <w:rFonts w:ascii="Times New Roman" w:eastAsia="仿宋_GB2312" w:hAnsi="Times New Roman" w:cs="仿宋_GB2312" w:hint="eastAsia"/>
          <w:sz w:val="28"/>
          <w:szCs w:val="28"/>
        </w:rPr>
        <w:t>人</w:t>
      </w:r>
      <w:proofErr w:type="gramStart"/>
      <w:r w:rsidR="005E10BC">
        <w:rPr>
          <w:rFonts w:ascii="Times New Roman" w:eastAsia="仿宋_GB2312" w:hAnsi="Times New Roman" w:cs="仿宋_GB2312" w:hint="eastAsia"/>
          <w:sz w:val="28"/>
          <w:szCs w:val="28"/>
        </w:rPr>
        <w:t>作出</w:t>
      </w:r>
      <w:proofErr w:type="gramEnd"/>
      <w:r w:rsidR="005E10BC">
        <w:rPr>
          <w:rFonts w:ascii="Times New Roman" w:eastAsia="仿宋_GB2312" w:hAnsi="Times New Roman" w:cs="仿宋_GB2312" w:hint="eastAsia"/>
          <w:sz w:val="28"/>
          <w:szCs w:val="28"/>
        </w:rPr>
        <w:t>，且行为人具有刑事责任能力，能够承担刑事责任。其中，</w:t>
      </w:r>
      <w:r w:rsidR="004024A8">
        <w:rPr>
          <w:rFonts w:ascii="Times New Roman" w:eastAsia="仿宋_GB2312" w:hAnsi="Times New Roman" w:cs="仿宋_GB2312" w:hint="eastAsia"/>
          <w:sz w:val="28"/>
          <w:szCs w:val="28"/>
        </w:rPr>
        <w:t>犯罪行为</w:t>
      </w:r>
      <w:r w:rsidR="005E10BC">
        <w:rPr>
          <w:rFonts w:ascii="Times New Roman" w:eastAsia="仿宋_GB2312" w:hAnsi="Times New Roman" w:cs="仿宋_GB2312" w:hint="eastAsia"/>
          <w:sz w:val="28"/>
          <w:szCs w:val="28"/>
        </w:rPr>
        <w:t>可以是作为也可以是不作为</w:t>
      </w:r>
      <w:r w:rsidR="00500624">
        <w:rPr>
          <w:rFonts w:ascii="Times New Roman" w:eastAsia="仿宋_GB2312" w:hAnsi="Times New Roman" w:cs="仿宋_GB2312" w:hint="eastAsia"/>
          <w:sz w:val="28"/>
          <w:szCs w:val="28"/>
        </w:rPr>
        <w:t>，只有当犯罪行为</w:t>
      </w:r>
      <w:proofErr w:type="gramStart"/>
      <w:r w:rsidR="00500624">
        <w:rPr>
          <w:rFonts w:ascii="Times New Roman" w:eastAsia="仿宋_GB2312" w:hAnsi="Times New Roman" w:cs="仿宋_GB2312" w:hint="eastAsia"/>
          <w:sz w:val="28"/>
          <w:szCs w:val="28"/>
        </w:rPr>
        <w:t>系行为</w:t>
      </w:r>
      <w:proofErr w:type="gramEnd"/>
      <w:r w:rsidR="00500624">
        <w:rPr>
          <w:rFonts w:ascii="Times New Roman" w:eastAsia="仿宋_GB2312" w:hAnsi="Times New Roman" w:cs="仿宋_GB2312" w:hint="eastAsia"/>
          <w:sz w:val="28"/>
          <w:szCs w:val="28"/>
        </w:rPr>
        <w:t>人</w:t>
      </w:r>
      <w:proofErr w:type="gramStart"/>
      <w:r w:rsidR="00500624">
        <w:rPr>
          <w:rFonts w:ascii="Times New Roman" w:eastAsia="仿宋_GB2312" w:hAnsi="Times New Roman" w:cs="仿宋_GB2312" w:hint="eastAsia"/>
          <w:sz w:val="28"/>
          <w:szCs w:val="28"/>
        </w:rPr>
        <w:t>作出</w:t>
      </w:r>
      <w:proofErr w:type="gramEnd"/>
      <w:r w:rsidR="00DB5EC4">
        <w:rPr>
          <w:rFonts w:ascii="Times New Roman" w:eastAsia="仿宋_GB2312" w:hAnsi="Times New Roman" w:cs="仿宋_GB2312" w:hint="eastAsia"/>
          <w:sz w:val="28"/>
          <w:szCs w:val="28"/>
        </w:rPr>
        <w:t>即存在主谓样态</w:t>
      </w:r>
      <w:r w:rsidR="00577A43">
        <w:rPr>
          <w:rFonts w:ascii="Times New Roman" w:eastAsia="仿宋_GB2312" w:hAnsi="Times New Roman" w:cs="仿宋_GB2312" w:hint="eastAsia"/>
          <w:sz w:val="28"/>
          <w:szCs w:val="28"/>
        </w:rPr>
        <w:t>时，方能加以刑事</w:t>
      </w:r>
      <w:r w:rsidR="00500624">
        <w:rPr>
          <w:rFonts w:ascii="Times New Roman" w:eastAsia="仿宋_GB2312" w:hAnsi="Times New Roman" w:cs="仿宋_GB2312" w:hint="eastAsia"/>
          <w:sz w:val="28"/>
          <w:szCs w:val="28"/>
        </w:rPr>
        <w:t>苛责，否则系主体错误，此为进行行为人有责要件事实判断的前提和基础</w:t>
      </w:r>
      <w:r w:rsidR="005E10BC">
        <w:rPr>
          <w:rFonts w:ascii="Times New Roman" w:eastAsia="仿宋_GB2312" w:hAnsi="Times New Roman" w:cs="仿宋_GB2312" w:hint="eastAsia"/>
          <w:sz w:val="28"/>
          <w:szCs w:val="28"/>
        </w:rPr>
        <w:t>；而行为人能够接受刑罚的前提在于其具备接受刑罚的能力，也即应当</w:t>
      </w:r>
      <w:r w:rsidR="00500624">
        <w:rPr>
          <w:rFonts w:ascii="Times New Roman" w:eastAsia="仿宋_GB2312" w:hAnsi="Times New Roman" w:cs="仿宋_GB2312" w:hint="eastAsia"/>
          <w:sz w:val="28"/>
          <w:szCs w:val="28"/>
        </w:rPr>
        <w:t>具有刑事责任能力，</w:t>
      </w:r>
      <w:proofErr w:type="gramStart"/>
      <w:r w:rsidR="00500624">
        <w:rPr>
          <w:rFonts w:ascii="Times New Roman" w:eastAsia="仿宋_GB2312" w:hAnsi="Times New Roman" w:cs="仿宋_GB2312" w:hint="eastAsia"/>
          <w:sz w:val="28"/>
          <w:szCs w:val="28"/>
        </w:rPr>
        <w:t>当行为</w:t>
      </w:r>
      <w:proofErr w:type="gramEnd"/>
      <w:r w:rsidR="00500624">
        <w:rPr>
          <w:rFonts w:ascii="Times New Roman" w:eastAsia="仿宋_GB2312" w:hAnsi="Times New Roman" w:cs="仿宋_GB2312" w:hint="eastAsia"/>
          <w:sz w:val="28"/>
          <w:szCs w:val="28"/>
        </w:rPr>
        <w:t>人未达到刑事责任年龄或者因精神、疾病等原因不具有刑事责任能力时，</w:t>
      </w:r>
      <w:proofErr w:type="gramStart"/>
      <w:r w:rsidR="00500624">
        <w:rPr>
          <w:rFonts w:ascii="Times New Roman" w:eastAsia="仿宋_GB2312" w:hAnsi="Times New Roman" w:cs="仿宋_GB2312" w:hint="eastAsia"/>
          <w:sz w:val="28"/>
          <w:szCs w:val="28"/>
        </w:rPr>
        <w:t>该现实</w:t>
      </w:r>
      <w:proofErr w:type="gramEnd"/>
      <w:r w:rsidR="00500624">
        <w:rPr>
          <w:rFonts w:ascii="Times New Roman" w:eastAsia="仿宋_GB2312" w:hAnsi="Times New Roman" w:cs="仿宋_GB2312" w:hint="eastAsia"/>
          <w:sz w:val="28"/>
          <w:szCs w:val="28"/>
        </w:rPr>
        <w:t>事实</w:t>
      </w:r>
      <w:r w:rsidR="003777BB">
        <w:rPr>
          <w:rFonts w:ascii="Times New Roman" w:eastAsia="仿宋_GB2312" w:hAnsi="Times New Roman" w:cs="仿宋_GB2312" w:hint="eastAsia"/>
          <w:sz w:val="28"/>
          <w:szCs w:val="28"/>
        </w:rPr>
        <w:t>亦应纳入</w:t>
      </w:r>
      <w:r w:rsidR="003777BB">
        <w:rPr>
          <w:rFonts w:ascii="Times New Roman" w:eastAsia="仿宋_GB2312" w:hAnsi="Times New Roman" w:cs="仿宋_GB2312" w:hint="eastAsia"/>
          <w:sz w:val="28"/>
          <w:szCs w:val="28"/>
        </w:rPr>
        <w:lastRenderedPageBreak/>
        <w:t>行为人</w:t>
      </w:r>
      <w:r w:rsidR="00876E41">
        <w:rPr>
          <w:rFonts w:ascii="Times New Roman" w:eastAsia="仿宋_GB2312" w:hAnsi="Times New Roman" w:cs="仿宋_GB2312" w:hint="eastAsia"/>
          <w:sz w:val="28"/>
          <w:szCs w:val="28"/>
        </w:rPr>
        <w:t>责任</w:t>
      </w:r>
      <w:proofErr w:type="gramStart"/>
      <w:r w:rsidR="00876E41">
        <w:rPr>
          <w:rFonts w:ascii="Times New Roman" w:eastAsia="仿宋_GB2312" w:hAnsi="Times New Roman" w:cs="仿宋_GB2312" w:hint="eastAsia"/>
          <w:sz w:val="28"/>
          <w:szCs w:val="28"/>
        </w:rPr>
        <w:t>阻却事实</w:t>
      </w:r>
      <w:proofErr w:type="gramEnd"/>
      <w:r w:rsidR="003777BB">
        <w:rPr>
          <w:rFonts w:ascii="Times New Roman" w:eastAsia="仿宋_GB2312" w:hAnsi="Times New Roman" w:cs="仿宋_GB2312" w:hint="eastAsia"/>
          <w:sz w:val="28"/>
          <w:szCs w:val="28"/>
        </w:rPr>
        <w:t>层次的基本事实识别对比范畴</w:t>
      </w:r>
      <w:r w:rsidR="005E10BC">
        <w:rPr>
          <w:rFonts w:ascii="Times New Roman" w:eastAsia="仿宋_GB2312" w:hAnsi="Times New Roman" w:cs="仿宋_GB2312" w:hint="eastAsia"/>
          <w:sz w:val="28"/>
          <w:szCs w:val="28"/>
        </w:rPr>
        <w:t>。</w:t>
      </w:r>
    </w:p>
    <w:p w14:paraId="56A1937A" w14:textId="2B38A85E" w:rsidR="00CA052C" w:rsidRDefault="000B21A6" w:rsidP="000100AC">
      <w:pPr>
        <w:pStyle w:val="af9"/>
        <w:spacing w:line="560" w:lineRule="exact"/>
        <w:ind w:firstLine="562"/>
      </w:pPr>
      <w:r>
        <w:rPr>
          <w:rFonts w:hint="eastAsia"/>
        </w:rPr>
        <w:t>2</w:t>
      </w:r>
      <w:r>
        <w:t>.</w:t>
      </w:r>
      <w:r>
        <w:rPr>
          <w:rFonts w:hint="eastAsia"/>
        </w:rPr>
        <w:t>行为人</w:t>
      </w:r>
      <w:proofErr w:type="gramStart"/>
      <w:r w:rsidR="00CA052C">
        <w:rPr>
          <w:rFonts w:hint="eastAsia"/>
        </w:rPr>
        <w:t>责任阻却事实</w:t>
      </w:r>
      <w:proofErr w:type="gramEnd"/>
    </w:p>
    <w:p w14:paraId="545DA0F2" w14:textId="29006D63" w:rsidR="00D35D9C" w:rsidRDefault="00DE0385" w:rsidP="000100AC">
      <w:pPr>
        <w:spacing w:line="560" w:lineRule="exact"/>
        <w:ind w:firstLineChars="200" w:firstLine="560"/>
        <w:rPr>
          <w:rFonts w:ascii="Times New Roman" w:eastAsia="仿宋_GB2312" w:hAnsi="Times New Roman" w:cs="仿宋_GB2312"/>
          <w:sz w:val="28"/>
          <w:szCs w:val="28"/>
        </w:rPr>
      </w:pPr>
      <w:proofErr w:type="gramStart"/>
      <w:r>
        <w:rPr>
          <w:rFonts w:ascii="Times New Roman" w:eastAsia="仿宋_GB2312" w:hAnsi="Times New Roman" w:cs="仿宋_GB2312" w:hint="eastAsia"/>
          <w:sz w:val="28"/>
          <w:szCs w:val="28"/>
        </w:rPr>
        <w:t>若</w:t>
      </w:r>
      <w:r w:rsidR="007969AB">
        <w:rPr>
          <w:rFonts w:ascii="Times New Roman" w:eastAsia="仿宋_GB2312" w:hAnsi="Times New Roman" w:cs="仿宋_GB2312" w:hint="eastAsia"/>
          <w:sz w:val="28"/>
          <w:szCs w:val="28"/>
        </w:rPr>
        <w:t>行</w:t>
      </w:r>
      <w:proofErr w:type="gramEnd"/>
      <w:r w:rsidR="007969AB">
        <w:rPr>
          <w:rFonts w:ascii="Times New Roman" w:eastAsia="仿宋_GB2312" w:hAnsi="Times New Roman" w:cs="仿宋_GB2312" w:hint="eastAsia"/>
          <w:sz w:val="28"/>
          <w:szCs w:val="28"/>
        </w:rPr>
        <w:t>为人的行为具备了形式违法性及实质违法性，且行为人具有前述责任要件事实，但</w:t>
      </w:r>
      <w:proofErr w:type="gramStart"/>
      <w:r w:rsidR="00876E41">
        <w:rPr>
          <w:rFonts w:ascii="Times New Roman" w:eastAsia="仿宋_GB2312" w:hAnsi="Times New Roman" w:cs="仿宋_GB2312" w:hint="eastAsia"/>
          <w:sz w:val="28"/>
          <w:szCs w:val="28"/>
        </w:rPr>
        <w:t>当行为人</w:t>
      </w:r>
      <w:r w:rsidR="007969AB">
        <w:rPr>
          <w:rFonts w:ascii="Times New Roman" w:eastAsia="仿宋_GB2312" w:hAnsi="Times New Roman" w:cs="仿宋_GB2312" w:hint="eastAsia"/>
          <w:sz w:val="28"/>
          <w:szCs w:val="28"/>
        </w:rPr>
        <w:t>因</w:t>
      </w:r>
      <w:r w:rsidR="00876E41">
        <w:rPr>
          <w:rFonts w:ascii="Times New Roman" w:eastAsia="仿宋_GB2312" w:hAnsi="Times New Roman" w:cs="仿宋_GB2312" w:hint="eastAsia"/>
          <w:sz w:val="28"/>
          <w:szCs w:val="28"/>
        </w:rPr>
        <w:t>故无</w:t>
      </w:r>
      <w:proofErr w:type="gramEnd"/>
      <w:r w:rsidR="00876E41">
        <w:rPr>
          <w:rFonts w:ascii="Times New Roman" w:eastAsia="仿宋_GB2312" w:hAnsi="Times New Roman" w:cs="仿宋_GB2312" w:hint="eastAsia"/>
          <w:sz w:val="28"/>
          <w:szCs w:val="28"/>
        </w:rPr>
        <w:t>刑事责任能力</w:t>
      </w:r>
      <w:r w:rsidR="00E87B0E">
        <w:rPr>
          <w:rFonts w:ascii="Times New Roman" w:eastAsia="仿宋_GB2312" w:hAnsi="Times New Roman" w:cs="仿宋_GB2312" w:hint="eastAsia"/>
          <w:sz w:val="28"/>
          <w:szCs w:val="28"/>
        </w:rPr>
        <w:t>或者</w:t>
      </w:r>
      <w:r w:rsidR="00876E41">
        <w:rPr>
          <w:rFonts w:ascii="Times New Roman" w:eastAsia="仿宋_GB2312" w:hAnsi="Times New Roman" w:cs="仿宋_GB2312" w:hint="eastAsia"/>
          <w:sz w:val="28"/>
          <w:szCs w:val="28"/>
        </w:rPr>
        <w:t>行为人</w:t>
      </w:r>
      <w:r w:rsidR="002918D6">
        <w:rPr>
          <w:rFonts w:ascii="Times New Roman" w:eastAsia="仿宋_GB2312" w:hAnsi="Times New Roman" w:cs="仿宋_GB2312" w:hint="eastAsia"/>
          <w:sz w:val="28"/>
          <w:szCs w:val="28"/>
        </w:rPr>
        <w:t>不具有</w:t>
      </w:r>
      <w:r w:rsidR="00CA052C" w:rsidRPr="00E122FA">
        <w:rPr>
          <w:rFonts w:ascii="Times New Roman" w:eastAsia="仿宋_GB2312" w:hAnsi="Times New Roman" w:cs="仿宋_GB2312" w:hint="eastAsia"/>
          <w:sz w:val="28"/>
          <w:szCs w:val="28"/>
        </w:rPr>
        <w:t>违法</w:t>
      </w:r>
      <w:r w:rsidR="002918D6">
        <w:rPr>
          <w:rFonts w:ascii="Times New Roman" w:eastAsia="仿宋_GB2312" w:hAnsi="Times New Roman" w:cs="仿宋_GB2312" w:hint="eastAsia"/>
          <w:sz w:val="28"/>
          <w:szCs w:val="28"/>
        </w:rPr>
        <w:t>性</w:t>
      </w:r>
      <w:r w:rsidR="00CA052C" w:rsidRPr="00E122FA">
        <w:rPr>
          <w:rFonts w:ascii="Times New Roman" w:eastAsia="仿宋_GB2312" w:hAnsi="Times New Roman" w:cs="仿宋_GB2312" w:hint="eastAsia"/>
          <w:sz w:val="28"/>
          <w:szCs w:val="28"/>
        </w:rPr>
        <w:t>认识</w:t>
      </w:r>
      <w:r w:rsidR="002918D6">
        <w:rPr>
          <w:rFonts w:ascii="Times New Roman" w:eastAsia="仿宋_GB2312" w:hAnsi="Times New Roman" w:cs="仿宋_GB2312" w:hint="eastAsia"/>
          <w:sz w:val="28"/>
          <w:szCs w:val="28"/>
        </w:rPr>
        <w:t>可能性</w:t>
      </w:r>
      <w:r w:rsidR="00E87B0E">
        <w:rPr>
          <w:rFonts w:ascii="Times New Roman" w:eastAsia="仿宋_GB2312" w:hAnsi="Times New Roman" w:cs="仿宋_GB2312" w:hint="eastAsia"/>
          <w:sz w:val="28"/>
          <w:szCs w:val="28"/>
        </w:rPr>
        <w:t>、</w:t>
      </w:r>
      <w:r w:rsidR="00876E41">
        <w:rPr>
          <w:rFonts w:ascii="Times New Roman" w:eastAsia="仿宋_GB2312" w:hAnsi="Times New Roman" w:cs="仿宋_GB2312" w:hint="eastAsia"/>
          <w:sz w:val="28"/>
          <w:szCs w:val="28"/>
        </w:rPr>
        <w:t>期待可能性时，便不能进行刑法上的谴责。</w:t>
      </w:r>
      <w:r w:rsidR="001D3E59">
        <w:rPr>
          <w:rFonts w:ascii="Times New Roman" w:eastAsia="仿宋_GB2312" w:hAnsi="Times New Roman" w:cs="仿宋_GB2312" w:hint="eastAsia"/>
          <w:sz w:val="28"/>
          <w:szCs w:val="28"/>
        </w:rPr>
        <w:t>如</w:t>
      </w:r>
      <w:r w:rsidR="00FF2FEE">
        <w:rPr>
          <w:rFonts w:ascii="Times New Roman" w:eastAsia="仿宋_GB2312" w:hAnsi="Times New Roman" w:cs="仿宋_GB2312" w:hint="eastAsia"/>
          <w:sz w:val="28"/>
          <w:szCs w:val="28"/>
        </w:rPr>
        <w:t>近亲属间的窝藏和包庇行为因存在近亲属关系这一客观事实，故无法对近亲属给予一般的</w:t>
      </w:r>
      <w:r w:rsidR="000D0B2B">
        <w:rPr>
          <w:rFonts w:ascii="Times New Roman" w:eastAsia="仿宋_GB2312" w:hAnsi="Times New Roman" w:cs="仿宋_GB2312" w:hint="eastAsia"/>
          <w:sz w:val="28"/>
          <w:szCs w:val="28"/>
        </w:rPr>
        <w:t>检举、揭发要求，也即不应对近亲属大义灭亲有过高期待，因不具有期待可能性可不被刑法苛责。</w:t>
      </w:r>
    </w:p>
    <w:p w14:paraId="0CB657D1" w14:textId="77777777" w:rsidR="000100AC" w:rsidRDefault="000100AC" w:rsidP="000100AC">
      <w:pPr>
        <w:spacing w:line="560" w:lineRule="exact"/>
        <w:ind w:firstLineChars="200" w:firstLine="560"/>
        <w:rPr>
          <w:rFonts w:ascii="Times New Roman" w:eastAsia="仿宋_GB2312" w:hAnsi="Times New Roman" w:cs="仿宋_GB2312"/>
          <w:sz w:val="28"/>
          <w:szCs w:val="28"/>
        </w:rPr>
      </w:pPr>
    </w:p>
    <w:p w14:paraId="4D4A6CD2" w14:textId="0C9AF389" w:rsidR="00563C20" w:rsidRDefault="00563C20" w:rsidP="000100AC">
      <w:pPr>
        <w:rPr>
          <w:rFonts w:ascii="Times New Roman" w:eastAsia="仿宋_GB2312" w:hAnsi="Times New Roman" w:cs="仿宋_GB2312"/>
          <w:sz w:val="28"/>
          <w:szCs w:val="28"/>
        </w:rPr>
      </w:pPr>
      <w:r>
        <w:rPr>
          <w:rFonts w:ascii="Times New Roman" w:eastAsia="仿宋_GB2312" w:hAnsi="Times New Roman" w:cs="仿宋_GB2312" w:hint="eastAsia"/>
          <w:noProof/>
          <w:sz w:val="28"/>
          <w:szCs w:val="28"/>
        </w:rPr>
        <w:drawing>
          <wp:inline distT="0" distB="0" distL="0" distR="0" wp14:anchorId="2F7D8ED6" wp14:editId="0E2332FF">
            <wp:extent cx="6188710" cy="547306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4"/>
                    <a:stretch>
                      <a:fillRect/>
                    </a:stretch>
                  </pic:blipFill>
                  <pic:spPr>
                    <a:xfrm>
                      <a:off x="0" y="0"/>
                      <a:ext cx="6188710" cy="5473065"/>
                    </a:xfrm>
                    <a:prstGeom prst="rect">
                      <a:avLst/>
                    </a:prstGeom>
                  </pic:spPr>
                </pic:pic>
              </a:graphicData>
            </a:graphic>
          </wp:inline>
        </w:drawing>
      </w:r>
    </w:p>
    <w:p w14:paraId="3F65A619" w14:textId="414B5003" w:rsidR="00A93EE6" w:rsidRDefault="00A93EE6" w:rsidP="000100AC">
      <w:pPr>
        <w:jc w:val="center"/>
        <w:rPr>
          <w:rFonts w:ascii="黑体" w:eastAsia="黑体" w:hAnsi="黑体" w:cs="Open Sans"/>
          <w:color w:val="333333"/>
          <w:sz w:val="24"/>
          <w:shd w:val="clear" w:color="auto" w:fill="FFFFFF"/>
        </w:rPr>
      </w:pPr>
      <w:r>
        <w:rPr>
          <w:rFonts w:ascii="黑体" w:eastAsia="黑体" w:hAnsi="黑体" w:cs="Open Sans" w:hint="eastAsia"/>
          <w:color w:val="333333"/>
          <w:sz w:val="24"/>
          <w:shd w:val="clear" w:color="auto" w:fill="FFFFFF"/>
        </w:rPr>
        <w:t>图</w:t>
      </w:r>
      <w:r>
        <w:rPr>
          <w:rFonts w:ascii="黑体" w:eastAsia="黑体" w:hAnsi="黑体" w:cs="Open Sans"/>
          <w:color w:val="333333"/>
          <w:sz w:val="24"/>
          <w:shd w:val="clear" w:color="auto" w:fill="FFFFFF"/>
        </w:rPr>
        <w:t xml:space="preserve">4 </w:t>
      </w:r>
      <w:r>
        <w:rPr>
          <w:rFonts w:ascii="黑体" w:eastAsia="黑体" w:hAnsi="黑体" w:cs="Open Sans" w:hint="eastAsia"/>
          <w:color w:val="333333"/>
          <w:sz w:val="24"/>
          <w:shd w:val="clear" w:color="auto" w:fill="FFFFFF"/>
        </w:rPr>
        <w:t>刑事案件基本事实的相似性识别</w:t>
      </w:r>
      <w:r w:rsidR="00725829">
        <w:rPr>
          <w:rFonts w:ascii="黑体" w:eastAsia="黑体" w:hAnsi="黑体" w:cs="Open Sans" w:hint="eastAsia"/>
          <w:color w:val="333333"/>
          <w:sz w:val="24"/>
          <w:shd w:val="clear" w:color="auto" w:fill="FFFFFF"/>
        </w:rPr>
        <w:t>模型</w:t>
      </w:r>
    </w:p>
    <w:p w14:paraId="4B012A5C" w14:textId="77777777" w:rsidR="000100AC" w:rsidRPr="003E13E4" w:rsidRDefault="000100AC" w:rsidP="000100AC">
      <w:pPr>
        <w:jc w:val="center"/>
        <w:rPr>
          <w:rFonts w:ascii="黑体" w:eastAsia="黑体" w:hAnsi="黑体" w:cs="Open Sans"/>
          <w:color w:val="333333"/>
          <w:sz w:val="24"/>
          <w:shd w:val="clear" w:color="auto" w:fill="FFFFFF"/>
        </w:rPr>
      </w:pPr>
    </w:p>
    <w:p w14:paraId="55018CC7" w14:textId="77777777" w:rsidR="000100AC" w:rsidRPr="006C2BCC" w:rsidRDefault="000100AC" w:rsidP="000100AC">
      <w:pPr>
        <w:pStyle w:val="af"/>
        <w:spacing w:line="560" w:lineRule="exact"/>
        <w:ind w:firstLine="560"/>
      </w:pPr>
      <w:r w:rsidRPr="006C2BCC">
        <w:rPr>
          <w:rFonts w:hint="eastAsia"/>
        </w:rPr>
        <w:lastRenderedPageBreak/>
        <w:t>四、</w:t>
      </w:r>
      <w:r>
        <w:rPr>
          <w:rFonts w:hint="eastAsia"/>
        </w:rPr>
        <w:t>二阶三层基本事实相似性判断</w:t>
      </w:r>
      <w:r w:rsidRPr="006C2BCC">
        <w:rPr>
          <w:rFonts w:hint="eastAsia"/>
        </w:rPr>
        <w:t>模型</w:t>
      </w:r>
      <w:r>
        <w:rPr>
          <w:rFonts w:hint="eastAsia"/>
        </w:rPr>
        <w:t>的建构与运用</w:t>
      </w:r>
    </w:p>
    <w:p w14:paraId="37829D6A" w14:textId="77777777" w:rsidR="000100AC" w:rsidRPr="000100AC" w:rsidRDefault="000100AC" w:rsidP="000100AC">
      <w:pPr>
        <w:spacing w:line="560" w:lineRule="exact"/>
        <w:ind w:firstLineChars="200" w:firstLine="560"/>
        <w:rPr>
          <w:rFonts w:ascii="Times New Roman" w:eastAsia="仿宋_GB2312" w:hAnsi="Times New Roman" w:cs="仿宋_GB2312"/>
          <w:sz w:val="28"/>
          <w:szCs w:val="28"/>
        </w:rPr>
      </w:pPr>
      <w:r w:rsidRPr="000100AC">
        <w:rPr>
          <w:rFonts w:ascii="Times New Roman" w:eastAsia="仿宋_GB2312" w:hAnsi="Times New Roman" w:cs="仿宋_GB2312" w:hint="eastAsia"/>
          <w:sz w:val="28"/>
          <w:szCs w:val="28"/>
        </w:rPr>
        <w:t>根据犯罪构成体系将案件基本事实予以拆分归类后能够清晰提炼和识别待决案件的基本事实（见图</w:t>
      </w:r>
      <w:r w:rsidRPr="000100AC">
        <w:rPr>
          <w:rFonts w:ascii="Times New Roman" w:eastAsia="仿宋_GB2312" w:hAnsi="Times New Roman" w:cs="仿宋_GB2312" w:hint="eastAsia"/>
          <w:sz w:val="28"/>
          <w:szCs w:val="28"/>
        </w:rPr>
        <w:t>4</w:t>
      </w:r>
      <w:r w:rsidRPr="000100AC">
        <w:rPr>
          <w:rFonts w:ascii="Times New Roman" w:eastAsia="仿宋_GB2312" w:hAnsi="Times New Roman" w:cs="仿宋_GB2312" w:hint="eastAsia"/>
          <w:sz w:val="28"/>
          <w:szCs w:val="28"/>
        </w:rPr>
        <w:t>）。将比较的对象从宏观模糊的基本事实具象到单元化的情节，可以在不遗漏与犯罪构成及刑罚裁量有关的重要事实的基础上，更精准把握情节严重、情节恶劣等需进行一定程度主观价值判断的事实要素的相当性程度。</w:t>
      </w:r>
    </w:p>
    <w:p w14:paraId="28DDAD4C" w14:textId="77777777" w:rsidR="000100AC" w:rsidRPr="00F6349E" w:rsidRDefault="000100AC" w:rsidP="000100AC">
      <w:pPr>
        <w:pStyle w:val="a4"/>
        <w:spacing w:line="560" w:lineRule="exact"/>
        <w:ind w:firstLine="560"/>
      </w:pPr>
      <w:r>
        <w:rPr>
          <w:rFonts w:hint="eastAsia"/>
        </w:rPr>
        <w:t>（一）</w:t>
      </w:r>
      <w:r w:rsidRPr="000E2DE0">
        <w:rPr>
          <w:rFonts w:hint="eastAsia"/>
        </w:rPr>
        <w:t>二阶三层</w:t>
      </w:r>
      <w:r>
        <w:rPr>
          <w:rFonts w:hint="eastAsia"/>
        </w:rPr>
        <w:t>基本事实相似性判断的</w:t>
      </w:r>
      <w:r w:rsidRPr="00F6349E">
        <w:rPr>
          <w:rFonts w:hint="eastAsia"/>
        </w:rPr>
        <w:t>模型建构</w:t>
      </w:r>
    </w:p>
    <w:p w14:paraId="1E54BD4C" w14:textId="3EF12DFD" w:rsidR="000100AC" w:rsidRDefault="000100AC" w:rsidP="000100AC">
      <w:pPr>
        <w:spacing w:line="560" w:lineRule="exact"/>
        <w:ind w:firstLineChars="200" w:firstLine="560"/>
        <w:rPr>
          <w:rFonts w:ascii="Times New Roman" w:eastAsia="仿宋_GB2312" w:hAnsi="Times New Roman" w:cs="仿宋_GB2312"/>
          <w:sz w:val="28"/>
          <w:szCs w:val="28"/>
        </w:rPr>
      </w:pPr>
      <w:proofErr w:type="gramStart"/>
      <w:r w:rsidRPr="000100AC">
        <w:rPr>
          <w:rFonts w:ascii="Times New Roman" w:eastAsia="仿宋_GB2312" w:hAnsi="Times New Roman" w:cs="仿宋_GB2312" w:hint="eastAsia"/>
          <w:sz w:val="28"/>
          <w:szCs w:val="28"/>
        </w:rPr>
        <w:t>类案识别</w:t>
      </w:r>
      <w:proofErr w:type="gramEnd"/>
      <w:r w:rsidRPr="000100AC">
        <w:rPr>
          <w:rFonts w:ascii="Times New Roman" w:eastAsia="仿宋_GB2312" w:hAnsi="Times New Roman" w:cs="仿宋_GB2312" w:hint="eastAsia"/>
          <w:sz w:val="28"/>
          <w:szCs w:val="28"/>
        </w:rPr>
        <w:t>追求对相同情节案件事实的法律适用的统一，宏观上表现为同案同判，即对类似案件应实现法律的平等适用，避免出现</w:t>
      </w:r>
      <w:proofErr w:type="gramStart"/>
      <w:r w:rsidRPr="000100AC">
        <w:rPr>
          <w:rFonts w:ascii="Times New Roman" w:eastAsia="仿宋_GB2312" w:hAnsi="Times New Roman" w:cs="仿宋_GB2312" w:hint="eastAsia"/>
          <w:sz w:val="28"/>
          <w:szCs w:val="28"/>
        </w:rPr>
        <w:t>同案异判的</w:t>
      </w:r>
      <w:proofErr w:type="gramEnd"/>
      <w:r w:rsidRPr="000100AC">
        <w:rPr>
          <w:rFonts w:ascii="Times New Roman" w:eastAsia="仿宋_GB2312" w:hAnsi="Times New Roman" w:cs="仿宋_GB2312" w:hint="eastAsia"/>
          <w:sz w:val="28"/>
          <w:szCs w:val="28"/>
        </w:rPr>
        <w:t>法律适用分歧；微观上表现为个案公正，即确保</w:t>
      </w:r>
      <w:proofErr w:type="gramStart"/>
      <w:r w:rsidRPr="000100AC">
        <w:rPr>
          <w:rFonts w:ascii="Times New Roman" w:eastAsia="仿宋_GB2312" w:hAnsi="Times New Roman" w:cs="仿宋_GB2312" w:hint="eastAsia"/>
          <w:sz w:val="28"/>
          <w:szCs w:val="28"/>
        </w:rPr>
        <w:t>罪责刑相适应</w:t>
      </w:r>
      <w:proofErr w:type="gramEnd"/>
      <w:r w:rsidRPr="000100AC">
        <w:rPr>
          <w:rFonts w:ascii="Times New Roman" w:eastAsia="仿宋_GB2312" w:hAnsi="Times New Roman" w:cs="仿宋_GB2312" w:hint="eastAsia"/>
          <w:sz w:val="28"/>
          <w:szCs w:val="28"/>
        </w:rPr>
        <w:t>，案件之间存在的不同程度的情节及不同场景的情形应被识别和判断。</w:t>
      </w:r>
      <w:proofErr w:type="gramStart"/>
      <w:r w:rsidRPr="000100AC">
        <w:rPr>
          <w:rFonts w:ascii="Times New Roman" w:eastAsia="仿宋_GB2312" w:hAnsi="Times New Roman" w:cs="仿宋_GB2312" w:hint="eastAsia"/>
          <w:sz w:val="28"/>
          <w:szCs w:val="28"/>
        </w:rPr>
        <w:t>类案识别</w:t>
      </w:r>
      <w:proofErr w:type="gramEnd"/>
      <w:r w:rsidRPr="000100AC">
        <w:rPr>
          <w:rFonts w:ascii="Times New Roman" w:eastAsia="仿宋_GB2312" w:hAnsi="Times New Roman" w:cs="仿宋_GB2312" w:hint="eastAsia"/>
          <w:sz w:val="28"/>
          <w:szCs w:val="28"/>
        </w:rPr>
        <w:t>后的参照能够弥补成文法漏洞、实现同案同判、增强司法认同等应</w:t>
      </w:r>
      <w:proofErr w:type="gramStart"/>
      <w:r w:rsidRPr="000100AC">
        <w:rPr>
          <w:rFonts w:ascii="Times New Roman" w:eastAsia="仿宋_GB2312" w:hAnsi="Times New Roman" w:cs="仿宋_GB2312" w:hint="eastAsia"/>
          <w:sz w:val="28"/>
          <w:szCs w:val="28"/>
        </w:rPr>
        <w:t>然意义</w:t>
      </w:r>
      <w:proofErr w:type="gramEnd"/>
      <w:r w:rsidRPr="000100AC">
        <w:rPr>
          <w:rFonts w:ascii="Times New Roman" w:eastAsia="仿宋_GB2312" w:hAnsi="Times New Roman" w:cs="仿宋_GB2312" w:hint="eastAsia"/>
          <w:sz w:val="28"/>
          <w:szCs w:val="28"/>
        </w:rPr>
        <w:t>上的道德期待。事实上，具体</w:t>
      </w:r>
      <w:proofErr w:type="gramStart"/>
      <w:r w:rsidRPr="000100AC">
        <w:rPr>
          <w:rFonts w:ascii="Times New Roman" w:eastAsia="仿宋_GB2312" w:hAnsi="Times New Roman" w:cs="仿宋_GB2312" w:hint="eastAsia"/>
          <w:sz w:val="28"/>
          <w:szCs w:val="28"/>
        </w:rPr>
        <w:t>的类案识别</w:t>
      </w:r>
      <w:proofErr w:type="gramEnd"/>
      <w:r w:rsidRPr="000100AC">
        <w:rPr>
          <w:rFonts w:ascii="Times New Roman" w:eastAsia="仿宋_GB2312" w:hAnsi="Times New Roman" w:cs="仿宋_GB2312" w:hint="eastAsia"/>
          <w:sz w:val="28"/>
          <w:szCs w:val="28"/>
        </w:rPr>
        <w:t>模型的运用系将视角聚焦在个别案件，更多表现为个案化</w:t>
      </w:r>
      <w:proofErr w:type="gramStart"/>
      <w:r w:rsidRPr="000100AC">
        <w:rPr>
          <w:rFonts w:ascii="Times New Roman" w:eastAsia="仿宋_GB2312" w:hAnsi="Times New Roman" w:cs="仿宋_GB2312" w:hint="eastAsia"/>
          <w:sz w:val="28"/>
          <w:szCs w:val="28"/>
        </w:rPr>
        <w:t>考量</w:t>
      </w:r>
      <w:proofErr w:type="gramEnd"/>
      <w:r w:rsidRPr="000100AC">
        <w:rPr>
          <w:rFonts w:ascii="Times New Roman" w:eastAsia="仿宋_GB2312" w:hAnsi="Times New Roman" w:cs="仿宋_GB2312" w:hint="eastAsia"/>
          <w:sz w:val="28"/>
          <w:szCs w:val="28"/>
        </w:rPr>
        <w:t>。故在</w:t>
      </w:r>
      <w:proofErr w:type="gramStart"/>
      <w:r w:rsidRPr="000100AC">
        <w:rPr>
          <w:rFonts w:ascii="Times New Roman" w:eastAsia="仿宋_GB2312" w:hAnsi="Times New Roman" w:cs="仿宋_GB2312" w:hint="eastAsia"/>
          <w:sz w:val="28"/>
          <w:szCs w:val="28"/>
        </w:rPr>
        <w:t>进行类案识别</w:t>
      </w:r>
      <w:proofErr w:type="gramEnd"/>
      <w:r w:rsidRPr="000100AC">
        <w:rPr>
          <w:rFonts w:ascii="Times New Roman" w:eastAsia="仿宋_GB2312" w:hAnsi="Times New Roman" w:cs="仿宋_GB2312" w:hint="eastAsia"/>
          <w:sz w:val="28"/>
          <w:szCs w:val="28"/>
        </w:rPr>
        <w:t>时所进行的基本事实相似性判断可以从以下几步骤实现：</w:t>
      </w:r>
    </w:p>
    <w:p w14:paraId="2CA2746C" w14:textId="557C584F" w:rsidR="00C043C8" w:rsidRDefault="00C043C8"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第一步：</w:t>
      </w:r>
      <w:r w:rsidR="00343A37">
        <w:rPr>
          <w:rFonts w:ascii="Times New Roman" w:eastAsia="仿宋_GB2312" w:hAnsi="Times New Roman" w:cs="仿宋_GB2312" w:hint="eastAsia"/>
          <w:sz w:val="28"/>
          <w:szCs w:val="28"/>
        </w:rPr>
        <w:t>进行“行为主体</w:t>
      </w:r>
      <w:r w:rsidR="00343A37">
        <w:rPr>
          <w:rFonts w:ascii="Times New Roman" w:eastAsia="仿宋_GB2312" w:hAnsi="Times New Roman" w:cs="仿宋_GB2312" w:hint="eastAsia"/>
          <w:sz w:val="28"/>
          <w:szCs w:val="28"/>
        </w:rPr>
        <w:t>+</w:t>
      </w:r>
      <w:r w:rsidR="00343A37">
        <w:rPr>
          <w:rFonts w:ascii="Times New Roman" w:eastAsia="仿宋_GB2312" w:hAnsi="Times New Roman" w:cs="仿宋_GB2312" w:hint="eastAsia"/>
          <w:sz w:val="28"/>
          <w:szCs w:val="28"/>
        </w:rPr>
        <w:t>行为</w:t>
      </w:r>
      <w:r w:rsidR="00343A37">
        <w:rPr>
          <w:rFonts w:ascii="Times New Roman" w:eastAsia="仿宋_GB2312" w:hAnsi="Times New Roman" w:cs="仿宋_GB2312" w:hint="eastAsia"/>
          <w:sz w:val="28"/>
          <w:szCs w:val="28"/>
        </w:rPr>
        <w:t>+</w:t>
      </w:r>
      <w:r w:rsidR="00343A37">
        <w:rPr>
          <w:rFonts w:ascii="Times New Roman" w:eastAsia="仿宋_GB2312" w:hAnsi="Times New Roman" w:cs="仿宋_GB2312" w:hint="eastAsia"/>
          <w:sz w:val="28"/>
          <w:szCs w:val="28"/>
        </w:rPr>
        <w:t>对象”的生活意义上的案件描述。如“张三杀害了李四”“王五抢劫了银行”，因尚未由人民法院裁判，故该描述并非刑法文本意义上的“杀害”或者“抢劫”之意，而是根据该生活性描述初步锁定相关罪名，</w:t>
      </w:r>
      <w:r w:rsidR="00A517D8">
        <w:rPr>
          <w:rFonts w:ascii="Times New Roman" w:eastAsia="仿宋_GB2312" w:hAnsi="Times New Roman" w:cs="仿宋_GB2312" w:hint="eastAsia"/>
          <w:sz w:val="28"/>
          <w:szCs w:val="28"/>
        </w:rPr>
        <w:t>并根据不同罪名的犯罪构成要件筛选相关联的基本事实，也即下一步</w:t>
      </w:r>
      <w:proofErr w:type="gramStart"/>
      <w:r w:rsidR="00A517D8">
        <w:rPr>
          <w:rFonts w:ascii="Times New Roman" w:eastAsia="仿宋_GB2312" w:hAnsi="Times New Roman" w:cs="仿宋_GB2312" w:hint="eastAsia"/>
          <w:sz w:val="28"/>
          <w:szCs w:val="28"/>
        </w:rPr>
        <w:t>骤</w:t>
      </w:r>
      <w:proofErr w:type="gramEnd"/>
      <w:r w:rsidR="00A517D8">
        <w:rPr>
          <w:rFonts w:ascii="Times New Roman" w:eastAsia="仿宋_GB2312" w:hAnsi="Times New Roman" w:cs="仿宋_GB2312" w:hint="eastAsia"/>
          <w:sz w:val="28"/>
          <w:szCs w:val="28"/>
        </w:rPr>
        <w:t>内容。</w:t>
      </w:r>
    </w:p>
    <w:p w14:paraId="1679FDF8" w14:textId="1C533D06" w:rsidR="00A517D8" w:rsidRDefault="00A517D8"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第二步：</w:t>
      </w:r>
      <w:proofErr w:type="gramStart"/>
      <w:r>
        <w:rPr>
          <w:rFonts w:ascii="Times New Roman" w:eastAsia="仿宋_GB2312" w:hAnsi="Times New Roman" w:cs="仿宋_GB2312" w:hint="eastAsia"/>
          <w:sz w:val="28"/>
          <w:szCs w:val="28"/>
        </w:rPr>
        <w:t>选取待证罪名</w:t>
      </w:r>
      <w:proofErr w:type="gramEnd"/>
      <w:r>
        <w:rPr>
          <w:rFonts w:ascii="Times New Roman" w:eastAsia="仿宋_GB2312" w:hAnsi="Times New Roman" w:cs="仿宋_GB2312" w:hint="eastAsia"/>
          <w:sz w:val="28"/>
          <w:szCs w:val="28"/>
        </w:rPr>
        <w:t>，依照</w:t>
      </w:r>
      <w:r w:rsidR="00B82859">
        <w:rPr>
          <w:rFonts w:ascii="Times New Roman" w:eastAsia="仿宋_GB2312" w:hAnsi="Times New Roman" w:cs="仿宋_GB2312" w:hint="eastAsia"/>
          <w:sz w:val="28"/>
          <w:szCs w:val="28"/>
        </w:rPr>
        <w:t>犯罪构成</w:t>
      </w:r>
      <w:r>
        <w:rPr>
          <w:rFonts w:ascii="Times New Roman" w:eastAsia="仿宋_GB2312" w:hAnsi="Times New Roman" w:cs="仿宋_GB2312" w:hint="eastAsia"/>
          <w:sz w:val="28"/>
          <w:szCs w:val="28"/>
        </w:rPr>
        <w:t>对形式违法事实、实质违法事实</w:t>
      </w:r>
      <w:r w:rsidR="00970F11">
        <w:rPr>
          <w:rFonts w:ascii="Times New Roman" w:eastAsia="仿宋_GB2312" w:hAnsi="Times New Roman" w:cs="仿宋_GB2312" w:hint="eastAsia"/>
          <w:sz w:val="28"/>
          <w:szCs w:val="28"/>
        </w:rPr>
        <w:t>及</w:t>
      </w:r>
      <w:r>
        <w:rPr>
          <w:rFonts w:ascii="Times New Roman" w:eastAsia="仿宋_GB2312" w:hAnsi="Times New Roman" w:cs="仿宋_GB2312" w:hint="eastAsia"/>
          <w:sz w:val="28"/>
          <w:szCs w:val="28"/>
        </w:rPr>
        <w:t>行为人责任事实进行筛选。</w:t>
      </w:r>
      <w:r w:rsidR="00342818">
        <w:rPr>
          <w:rFonts w:ascii="Times New Roman" w:eastAsia="仿宋_GB2312" w:hAnsi="Times New Roman" w:cs="仿宋_GB2312" w:hint="eastAsia"/>
          <w:sz w:val="28"/>
          <w:szCs w:val="28"/>
        </w:rPr>
        <w:t>以故意杀人罪为例，</w:t>
      </w:r>
      <w:r w:rsidR="00D01E5D">
        <w:rPr>
          <w:rFonts w:ascii="Times New Roman" w:eastAsia="仿宋_GB2312" w:hAnsi="Times New Roman" w:cs="仿宋_GB2312" w:hint="eastAsia"/>
          <w:sz w:val="28"/>
          <w:szCs w:val="28"/>
        </w:rPr>
        <w:t>该犯罪成立要求三方面</w:t>
      </w:r>
      <w:r w:rsidR="001942C8">
        <w:rPr>
          <w:rFonts w:ascii="Times New Roman" w:eastAsia="仿宋_GB2312" w:hAnsi="Times New Roman" w:cs="仿宋_GB2312" w:hint="eastAsia"/>
          <w:sz w:val="28"/>
          <w:szCs w:val="28"/>
        </w:rPr>
        <w:t>的事实</w:t>
      </w:r>
      <w:r w:rsidR="00D01E5D">
        <w:rPr>
          <w:rFonts w:ascii="Times New Roman" w:eastAsia="仿宋_GB2312" w:hAnsi="Times New Roman" w:cs="仿宋_GB2312" w:hint="eastAsia"/>
          <w:sz w:val="28"/>
          <w:szCs w:val="28"/>
        </w:rPr>
        <w:t>：第一，行为人以杀人为目的，故意实施一定手段或者工具剥夺了被害人生命且不存在形式</w:t>
      </w:r>
      <w:proofErr w:type="gramStart"/>
      <w:r w:rsidR="00D01E5D">
        <w:rPr>
          <w:rFonts w:ascii="Times New Roman" w:eastAsia="仿宋_GB2312" w:hAnsi="Times New Roman" w:cs="仿宋_GB2312" w:hint="eastAsia"/>
          <w:sz w:val="28"/>
          <w:szCs w:val="28"/>
        </w:rPr>
        <w:t>违法阻却事由</w:t>
      </w:r>
      <w:proofErr w:type="gramEnd"/>
      <w:r w:rsidR="00D01E5D">
        <w:rPr>
          <w:rFonts w:ascii="Times New Roman" w:eastAsia="仿宋_GB2312" w:hAnsi="Times New Roman" w:cs="仿宋_GB2312" w:hint="eastAsia"/>
          <w:sz w:val="28"/>
          <w:szCs w:val="28"/>
        </w:rPr>
        <w:t>；第二，行为人行为</w:t>
      </w:r>
      <w:proofErr w:type="gramStart"/>
      <w:r w:rsidR="00D01E5D">
        <w:rPr>
          <w:rFonts w:ascii="Times New Roman" w:eastAsia="仿宋_GB2312" w:hAnsi="Times New Roman" w:cs="仿宋_GB2312" w:hint="eastAsia"/>
          <w:sz w:val="28"/>
          <w:szCs w:val="28"/>
        </w:rPr>
        <w:t>系导致</w:t>
      </w:r>
      <w:proofErr w:type="gramEnd"/>
      <w:r w:rsidR="00D01E5D">
        <w:rPr>
          <w:rFonts w:ascii="Times New Roman" w:eastAsia="仿宋_GB2312" w:hAnsi="Times New Roman" w:cs="仿宋_GB2312" w:hint="eastAsia"/>
          <w:sz w:val="28"/>
          <w:szCs w:val="28"/>
        </w:rPr>
        <w:t>被害人死亡的原因</w:t>
      </w:r>
      <w:r w:rsidR="00014607">
        <w:rPr>
          <w:rFonts w:ascii="Times New Roman" w:eastAsia="仿宋_GB2312" w:hAnsi="Times New Roman" w:cs="仿宋_GB2312" w:hint="eastAsia"/>
          <w:sz w:val="28"/>
          <w:szCs w:val="28"/>
        </w:rPr>
        <w:t>，且不存在实质</w:t>
      </w:r>
      <w:proofErr w:type="gramStart"/>
      <w:r w:rsidR="00014607">
        <w:rPr>
          <w:rFonts w:ascii="Times New Roman" w:eastAsia="仿宋_GB2312" w:hAnsi="Times New Roman" w:cs="仿宋_GB2312" w:hint="eastAsia"/>
          <w:sz w:val="28"/>
          <w:szCs w:val="28"/>
        </w:rPr>
        <w:t>违法阻却事由</w:t>
      </w:r>
      <w:proofErr w:type="gramEnd"/>
      <w:r w:rsidR="00014607">
        <w:rPr>
          <w:rFonts w:ascii="Times New Roman" w:eastAsia="仿宋_GB2312" w:hAnsi="Times New Roman" w:cs="仿宋_GB2312" w:hint="eastAsia"/>
          <w:sz w:val="28"/>
          <w:szCs w:val="28"/>
        </w:rPr>
        <w:t>；第三，行为人具备刑事责任能力</w:t>
      </w:r>
      <w:r w:rsidR="002F51DA">
        <w:rPr>
          <w:rFonts w:ascii="Times New Roman" w:eastAsia="仿宋_GB2312" w:hAnsi="Times New Roman" w:cs="仿宋_GB2312" w:hint="eastAsia"/>
          <w:sz w:val="28"/>
          <w:szCs w:val="28"/>
        </w:rPr>
        <w:t>且不存在</w:t>
      </w:r>
      <w:proofErr w:type="gramStart"/>
      <w:r w:rsidR="002F51DA">
        <w:rPr>
          <w:rFonts w:ascii="Times New Roman" w:eastAsia="仿宋_GB2312" w:hAnsi="Times New Roman" w:cs="仿宋_GB2312" w:hint="eastAsia"/>
          <w:sz w:val="28"/>
          <w:szCs w:val="28"/>
        </w:rPr>
        <w:t>责任阻却事实</w:t>
      </w:r>
      <w:proofErr w:type="gramEnd"/>
      <w:r w:rsidR="002F51DA">
        <w:rPr>
          <w:rFonts w:ascii="Times New Roman" w:eastAsia="仿宋_GB2312" w:hAnsi="Times New Roman" w:cs="仿宋_GB2312" w:hint="eastAsia"/>
          <w:sz w:val="28"/>
          <w:szCs w:val="28"/>
        </w:rPr>
        <w:t>。</w:t>
      </w:r>
    </w:p>
    <w:p w14:paraId="2BFFA122" w14:textId="480164FA" w:rsidR="00576263" w:rsidRDefault="00970F11"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lastRenderedPageBreak/>
        <w:t>第三步：根据筛选后的</w:t>
      </w:r>
      <w:r w:rsidR="00B82859">
        <w:rPr>
          <w:rFonts w:ascii="Times New Roman" w:eastAsia="仿宋_GB2312" w:hAnsi="Times New Roman" w:cs="仿宋_GB2312" w:hint="eastAsia"/>
          <w:sz w:val="28"/>
          <w:szCs w:val="28"/>
        </w:rPr>
        <w:t>相关基本事实要素，提炼待决案件与待比较案件的对应基本事实。刑法不同罪名的犯罪构成项下的基本事实存在差异，</w:t>
      </w:r>
      <w:r w:rsidR="00576263">
        <w:rPr>
          <w:rFonts w:ascii="Times New Roman" w:eastAsia="仿宋_GB2312" w:hAnsi="Times New Roman" w:cs="仿宋_GB2312" w:hint="eastAsia"/>
          <w:sz w:val="28"/>
          <w:szCs w:val="28"/>
        </w:rPr>
        <w:t>且该基本事实既包含认定构成犯罪的基本事实，也包含影响量刑的基本事实。在界定行为性质之外，如何</w:t>
      </w:r>
      <w:proofErr w:type="gramStart"/>
      <w:r w:rsidR="00576263">
        <w:rPr>
          <w:rFonts w:ascii="Times New Roman" w:eastAsia="仿宋_GB2312" w:hAnsi="Times New Roman" w:cs="仿宋_GB2312" w:hint="eastAsia"/>
          <w:sz w:val="28"/>
          <w:szCs w:val="28"/>
        </w:rPr>
        <w:t>苛</w:t>
      </w:r>
      <w:proofErr w:type="gramEnd"/>
      <w:r w:rsidR="00576263">
        <w:rPr>
          <w:rFonts w:ascii="Times New Roman" w:eastAsia="仿宋_GB2312" w:hAnsi="Times New Roman" w:cs="仿宋_GB2312" w:hint="eastAsia"/>
          <w:sz w:val="28"/>
          <w:szCs w:val="28"/>
        </w:rPr>
        <w:t>以刑法惩罚关乎被告人实体权益及社会公益，是司法裁判过程的重要环节。</w:t>
      </w:r>
    </w:p>
    <w:p w14:paraId="04136FBB" w14:textId="72582F55" w:rsidR="00970F11" w:rsidRDefault="00576263"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第四步：对待进行相似性识别的</w:t>
      </w:r>
      <w:proofErr w:type="gramStart"/>
      <w:r>
        <w:rPr>
          <w:rFonts w:ascii="Times New Roman" w:eastAsia="仿宋_GB2312" w:hAnsi="Times New Roman" w:cs="仿宋_GB2312" w:hint="eastAsia"/>
          <w:sz w:val="28"/>
          <w:szCs w:val="28"/>
        </w:rPr>
        <w:t>两案件</w:t>
      </w:r>
      <w:proofErr w:type="gramEnd"/>
      <w:r>
        <w:rPr>
          <w:rFonts w:ascii="Times New Roman" w:eastAsia="仿宋_GB2312" w:hAnsi="Times New Roman" w:cs="仿宋_GB2312" w:hint="eastAsia"/>
          <w:sz w:val="28"/>
          <w:szCs w:val="28"/>
        </w:rPr>
        <w:t>的基本事实进行相似性对比。诚然，</w:t>
      </w:r>
      <w:r w:rsidR="00B82859">
        <w:rPr>
          <w:rFonts w:ascii="Times New Roman" w:eastAsia="仿宋_GB2312" w:hAnsi="Times New Roman" w:cs="仿宋_GB2312" w:hint="eastAsia"/>
          <w:sz w:val="28"/>
          <w:szCs w:val="28"/>
        </w:rPr>
        <w:t>相似性识别的案件之间的基本事实并非情节</w:t>
      </w:r>
      <w:r>
        <w:rPr>
          <w:rFonts w:ascii="Times New Roman" w:eastAsia="仿宋_GB2312" w:hAnsi="Times New Roman" w:cs="仿宋_GB2312" w:hint="eastAsia"/>
          <w:sz w:val="28"/>
          <w:szCs w:val="28"/>
        </w:rPr>
        <w:t>完全</w:t>
      </w:r>
      <w:r w:rsidR="00B82859">
        <w:rPr>
          <w:rFonts w:ascii="Times New Roman" w:eastAsia="仿宋_GB2312" w:hAnsi="Times New Roman" w:cs="仿宋_GB2312" w:hint="eastAsia"/>
          <w:sz w:val="28"/>
          <w:szCs w:val="28"/>
        </w:rPr>
        <w:t>一致，</w:t>
      </w:r>
      <w:r>
        <w:rPr>
          <w:rFonts w:ascii="Times New Roman" w:eastAsia="仿宋_GB2312" w:hAnsi="Times New Roman" w:cs="仿宋_GB2312" w:hint="eastAsia"/>
          <w:sz w:val="28"/>
          <w:szCs w:val="28"/>
        </w:rPr>
        <w:t>因为犯罪无法完全复刻，</w:t>
      </w:r>
      <w:r w:rsidR="00DF6879">
        <w:rPr>
          <w:rFonts w:ascii="Times New Roman" w:eastAsia="仿宋_GB2312" w:hAnsi="Times New Roman" w:cs="仿宋_GB2312" w:hint="eastAsia"/>
          <w:sz w:val="28"/>
          <w:szCs w:val="28"/>
        </w:rPr>
        <w:t>但是相似性案件的同一类型的基本事实</w:t>
      </w:r>
      <w:r w:rsidR="00B82859">
        <w:rPr>
          <w:rFonts w:ascii="Times New Roman" w:eastAsia="仿宋_GB2312" w:hAnsi="Times New Roman" w:cs="仿宋_GB2312" w:hint="eastAsia"/>
          <w:sz w:val="28"/>
          <w:szCs w:val="28"/>
        </w:rPr>
        <w:t>在形式或者性质上具有相当性，如用刀</w:t>
      </w:r>
      <w:proofErr w:type="gramStart"/>
      <w:r w:rsidR="00B82859">
        <w:rPr>
          <w:rFonts w:ascii="Times New Roman" w:eastAsia="仿宋_GB2312" w:hAnsi="Times New Roman" w:cs="仿宋_GB2312" w:hint="eastAsia"/>
          <w:sz w:val="28"/>
          <w:szCs w:val="28"/>
        </w:rPr>
        <w:t>捅刺致人</w:t>
      </w:r>
      <w:proofErr w:type="gramEnd"/>
      <w:r w:rsidR="00B82859">
        <w:rPr>
          <w:rFonts w:ascii="Times New Roman" w:eastAsia="仿宋_GB2312" w:hAnsi="Times New Roman" w:cs="仿宋_GB2312" w:hint="eastAsia"/>
          <w:sz w:val="28"/>
          <w:szCs w:val="28"/>
        </w:rPr>
        <w:t>死亡与用</w:t>
      </w:r>
      <w:r w:rsidR="00DF6879">
        <w:rPr>
          <w:rFonts w:ascii="Times New Roman" w:eastAsia="仿宋_GB2312" w:hAnsi="Times New Roman" w:cs="仿宋_GB2312" w:hint="eastAsia"/>
          <w:sz w:val="28"/>
          <w:szCs w:val="28"/>
        </w:rPr>
        <w:t>锤击打致人死亡在作案工具、作案方法及手段上的相当性程度类似，故可以确认上述基本事实具有一致性。同时，相似性案件并非必须性质相当，若在各项事实上均存在程度减轻或者程度加重，亦可以成为更宏观范围的类案。</w:t>
      </w:r>
    </w:p>
    <w:p w14:paraId="55D7DB49" w14:textId="42883583" w:rsidR="00567569" w:rsidRDefault="000E2DE0" w:rsidP="000100AC">
      <w:pPr>
        <w:pStyle w:val="a4"/>
        <w:spacing w:line="560" w:lineRule="exact"/>
        <w:ind w:firstLine="560"/>
      </w:pPr>
      <w:r w:rsidRPr="000E2DE0">
        <w:rPr>
          <w:rFonts w:hint="eastAsia"/>
        </w:rPr>
        <w:t>（</w:t>
      </w:r>
      <w:r>
        <w:rPr>
          <w:rFonts w:hint="eastAsia"/>
        </w:rPr>
        <w:t>二</w:t>
      </w:r>
      <w:r w:rsidRPr="000E2DE0">
        <w:rPr>
          <w:rFonts w:hint="eastAsia"/>
        </w:rPr>
        <w:t>）二阶三层基本事实相似性判断的模型</w:t>
      </w:r>
      <w:r w:rsidR="00567569">
        <w:rPr>
          <w:rFonts w:hint="eastAsia"/>
        </w:rPr>
        <w:t>运用</w:t>
      </w:r>
    </w:p>
    <w:p w14:paraId="191D3D90" w14:textId="1BB76C40" w:rsidR="00EE0088" w:rsidRDefault="00DF6879"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分析上述基本事实相似</w:t>
      </w:r>
      <w:proofErr w:type="gramStart"/>
      <w:r>
        <w:rPr>
          <w:rFonts w:ascii="Times New Roman" w:eastAsia="仿宋_GB2312" w:hAnsi="Times New Roman" w:cs="仿宋_GB2312" w:hint="eastAsia"/>
          <w:sz w:val="28"/>
          <w:szCs w:val="28"/>
        </w:rPr>
        <w:t>性比较四步骤</w:t>
      </w:r>
      <w:proofErr w:type="gramEnd"/>
      <w:r>
        <w:rPr>
          <w:rFonts w:ascii="Times New Roman" w:eastAsia="仿宋_GB2312" w:hAnsi="Times New Roman" w:cs="仿宋_GB2312" w:hint="eastAsia"/>
          <w:sz w:val="28"/>
          <w:szCs w:val="28"/>
        </w:rPr>
        <w:t>，能够</w:t>
      </w:r>
      <w:proofErr w:type="gramStart"/>
      <w:r>
        <w:rPr>
          <w:rFonts w:ascii="Times New Roman" w:eastAsia="仿宋_GB2312" w:hAnsi="Times New Roman" w:cs="仿宋_GB2312" w:hint="eastAsia"/>
          <w:sz w:val="28"/>
          <w:szCs w:val="28"/>
        </w:rPr>
        <w:t>看到类案识别</w:t>
      </w:r>
      <w:proofErr w:type="gramEnd"/>
      <w:r>
        <w:rPr>
          <w:rFonts w:ascii="Times New Roman" w:eastAsia="仿宋_GB2312" w:hAnsi="Times New Roman" w:cs="仿宋_GB2312" w:hint="eastAsia"/>
          <w:sz w:val="28"/>
          <w:szCs w:val="28"/>
        </w:rPr>
        <w:t>的关键在于</w:t>
      </w:r>
      <w:r w:rsidR="00EE0088">
        <w:rPr>
          <w:rFonts w:ascii="Times New Roman" w:eastAsia="仿宋_GB2312" w:hAnsi="Times New Roman" w:cs="仿宋_GB2312" w:hint="eastAsia"/>
          <w:sz w:val="28"/>
          <w:szCs w:val="28"/>
        </w:rPr>
        <w:t>案件基本事实的确定以及事实相似性程度的判断。</w:t>
      </w:r>
      <w:r w:rsidR="00EE0088" w:rsidRPr="00EE0088">
        <w:rPr>
          <w:rFonts w:ascii="Times New Roman" w:eastAsia="仿宋_GB2312" w:hAnsi="Times New Roman" w:cs="仿宋_GB2312" w:hint="eastAsia"/>
          <w:sz w:val="28"/>
          <w:szCs w:val="28"/>
        </w:rPr>
        <w:t>《〈关于案例指导工作的规定〉实施细则》</w:t>
      </w:r>
      <w:proofErr w:type="gramStart"/>
      <w:r w:rsidR="00EE0088">
        <w:rPr>
          <w:rFonts w:ascii="Times New Roman" w:eastAsia="仿宋_GB2312" w:hAnsi="Times New Roman" w:cs="仿宋_GB2312" w:hint="eastAsia"/>
          <w:sz w:val="28"/>
          <w:szCs w:val="28"/>
        </w:rPr>
        <w:t>作出</w:t>
      </w:r>
      <w:proofErr w:type="gramEnd"/>
      <w:r w:rsidR="00EE0088">
        <w:rPr>
          <w:rFonts w:ascii="Times New Roman" w:eastAsia="仿宋_GB2312" w:hAnsi="Times New Roman" w:cs="仿宋_GB2312" w:hint="eastAsia"/>
          <w:sz w:val="28"/>
          <w:szCs w:val="28"/>
        </w:rPr>
        <w:t>待决案件与最高人民法院发布的指导性案例类似的应当参照适用的规定。故</w:t>
      </w:r>
      <w:r w:rsidR="002B3D66">
        <w:rPr>
          <w:rFonts w:ascii="Times New Roman" w:eastAsia="仿宋_GB2312" w:hAnsi="Times New Roman" w:cs="仿宋_GB2312" w:hint="eastAsia"/>
          <w:sz w:val="28"/>
          <w:szCs w:val="28"/>
        </w:rPr>
        <w:t>以第</w:t>
      </w:r>
      <w:r w:rsidR="002B3D66">
        <w:rPr>
          <w:rFonts w:ascii="Times New Roman" w:eastAsia="仿宋_GB2312" w:hAnsi="Times New Roman" w:cs="仿宋_GB2312" w:hint="eastAsia"/>
          <w:sz w:val="28"/>
          <w:szCs w:val="28"/>
        </w:rPr>
        <w:t>1</w:t>
      </w:r>
      <w:r w:rsidR="002B3D66">
        <w:rPr>
          <w:rFonts w:ascii="Times New Roman" w:eastAsia="仿宋_GB2312" w:hAnsi="Times New Roman" w:cs="仿宋_GB2312"/>
          <w:sz w:val="28"/>
          <w:szCs w:val="28"/>
        </w:rPr>
        <w:t>44</w:t>
      </w:r>
      <w:r w:rsidR="002B3D66">
        <w:rPr>
          <w:rFonts w:ascii="Times New Roman" w:eastAsia="仿宋_GB2312" w:hAnsi="Times New Roman" w:cs="仿宋_GB2312" w:hint="eastAsia"/>
          <w:sz w:val="28"/>
          <w:szCs w:val="28"/>
        </w:rPr>
        <w:t>号</w:t>
      </w:r>
      <w:r w:rsidR="00EE0088">
        <w:rPr>
          <w:rFonts w:ascii="Times New Roman" w:eastAsia="仿宋_GB2312" w:hAnsi="Times New Roman" w:cs="仿宋_GB2312" w:hint="eastAsia"/>
          <w:sz w:val="28"/>
          <w:szCs w:val="28"/>
        </w:rPr>
        <w:t>指导案例</w:t>
      </w:r>
      <w:r w:rsidR="002B3D66">
        <w:rPr>
          <w:rFonts w:ascii="Times New Roman" w:eastAsia="仿宋_GB2312" w:hAnsi="Times New Roman" w:cs="仿宋_GB2312" w:hint="eastAsia"/>
          <w:sz w:val="28"/>
          <w:szCs w:val="28"/>
        </w:rPr>
        <w:t>（</w:t>
      </w:r>
      <w:r w:rsidR="002B3D66" w:rsidRPr="002B3D66">
        <w:rPr>
          <w:rFonts w:ascii="Times New Roman" w:eastAsia="仿宋_GB2312" w:hAnsi="Times New Roman" w:cs="仿宋_GB2312" w:hint="eastAsia"/>
          <w:sz w:val="28"/>
          <w:szCs w:val="28"/>
        </w:rPr>
        <w:t>张那木拉正当防卫案）</w:t>
      </w:r>
      <w:r w:rsidR="002B3D66">
        <w:rPr>
          <w:rFonts w:ascii="Times New Roman" w:eastAsia="仿宋_GB2312" w:hAnsi="Times New Roman" w:cs="仿宋_GB2312" w:hint="eastAsia"/>
          <w:sz w:val="28"/>
          <w:szCs w:val="28"/>
        </w:rPr>
        <w:t>与</w:t>
      </w:r>
      <w:r w:rsidR="002B3D66" w:rsidRPr="002B3D66">
        <w:rPr>
          <w:rFonts w:ascii="Times New Roman" w:eastAsia="仿宋_GB2312" w:hAnsi="Times New Roman" w:cs="仿宋_GB2312" w:hint="eastAsia"/>
          <w:sz w:val="28"/>
          <w:szCs w:val="28"/>
        </w:rPr>
        <w:t>尹继龙</w:t>
      </w:r>
      <w:r w:rsidR="002B3D66">
        <w:rPr>
          <w:rFonts w:ascii="Times New Roman" w:eastAsia="仿宋_GB2312" w:hAnsi="Times New Roman" w:cs="仿宋_GB2312" w:hint="eastAsia"/>
          <w:sz w:val="28"/>
          <w:szCs w:val="28"/>
        </w:rPr>
        <w:t>正当防卫</w:t>
      </w:r>
      <w:r w:rsidR="002B3D66" w:rsidRPr="002B3D66">
        <w:rPr>
          <w:rFonts w:ascii="Times New Roman" w:eastAsia="仿宋_GB2312" w:hAnsi="Times New Roman" w:cs="仿宋_GB2312" w:hint="eastAsia"/>
          <w:sz w:val="28"/>
          <w:szCs w:val="28"/>
        </w:rPr>
        <w:t>案</w:t>
      </w:r>
      <w:r w:rsidR="002B3D66">
        <w:rPr>
          <w:rFonts w:ascii="Times New Roman" w:eastAsia="仿宋_GB2312" w:hAnsi="Times New Roman" w:cs="仿宋_GB2312" w:hint="eastAsia"/>
          <w:sz w:val="28"/>
          <w:szCs w:val="28"/>
        </w:rPr>
        <w:t>作为示例，运用二阶三层基本事实相似性判断方法进行演绎</w:t>
      </w:r>
      <w:r w:rsidR="00EE0088">
        <w:rPr>
          <w:rFonts w:ascii="Times New Roman" w:eastAsia="仿宋_GB2312" w:hAnsi="Times New Roman" w:cs="仿宋_GB2312" w:hint="eastAsia"/>
          <w:sz w:val="28"/>
          <w:szCs w:val="28"/>
        </w:rPr>
        <w:t>。</w:t>
      </w:r>
    </w:p>
    <w:p w14:paraId="36EFBF95" w14:textId="019B0368" w:rsidR="00EE0088" w:rsidRDefault="00D966C4"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第一步：案件描述。</w:t>
      </w:r>
      <w:r w:rsidR="00BB3666">
        <w:rPr>
          <w:rFonts w:ascii="Times New Roman" w:eastAsia="仿宋_GB2312" w:hAnsi="Times New Roman" w:cs="仿宋_GB2312" w:hint="eastAsia"/>
          <w:sz w:val="28"/>
          <w:szCs w:val="28"/>
        </w:rPr>
        <w:t>张那木拉案：</w:t>
      </w:r>
      <w:r>
        <w:rPr>
          <w:rFonts w:ascii="Times New Roman" w:eastAsia="仿宋_GB2312" w:hAnsi="Times New Roman" w:cs="仿宋_GB2312" w:hint="eastAsia"/>
          <w:sz w:val="28"/>
          <w:szCs w:val="28"/>
        </w:rPr>
        <w:t>张那木拉用刀</w:t>
      </w:r>
      <w:proofErr w:type="gramStart"/>
      <w:r>
        <w:rPr>
          <w:rFonts w:ascii="Times New Roman" w:eastAsia="仿宋_GB2312" w:hAnsi="Times New Roman" w:cs="仿宋_GB2312" w:hint="eastAsia"/>
          <w:sz w:val="28"/>
          <w:szCs w:val="28"/>
        </w:rPr>
        <w:t>捅刺致一</w:t>
      </w:r>
      <w:proofErr w:type="gramEnd"/>
      <w:r>
        <w:rPr>
          <w:rFonts w:ascii="Times New Roman" w:eastAsia="仿宋_GB2312" w:hAnsi="Times New Roman" w:cs="仿宋_GB2312" w:hint="eastAsia"/>
          <w:sz w:val="28"/>
          <w:szCs w:val="28"/>
        </w:rPr>
        <w:t>人死亡，用铁锨</w:t>
      </w:r>
      <w:r w:rsidR="00BB3666">
        <w:rPr>
          <w:rFonts w:ascii="Times New Roman" w:eastAsia="仿宋_GB2312" w:hAnsi="Times New Roman" w:cs="仿宋_GB2312" w:hint="eastAsia"/>
          <w:sz w:val="28"/>
          <w:szCs w:val="28"/>
        </w:rPr>
        <w:t>击打致一人轻伤。尹继龙案：尹继龙用刀</w:t>
      </w:r>
      <w:proofErr w:type="gramStart"/>
      <w:r w:rsidR="00BB3666">
        <w:rPr>
          <w:rFonts w:ascii="Times New Roman" w:eastAsia="仿宋_GB2312" w:hAnsi="Times New Roman" w:cs="仿宋_GB2312" w:hint="eastAsia"/>
          <w:sz w:val="28"/>
          <w:szCs w:val="28"/>
        </w:rPr>
        <w:t>捅刺致一</w:t>
      </w:r>
      <w:proofErr w:type="gramEnd"/>
      <w:r w:rsidR="00BB3666">
        <w:rPr>
          <w:rFonts w:ascii="Times New Roman" w:eastAsia="仿宋_GB2312" w:hAnsi="Times New Roman" w:cs="仿宋_GB2312" w:hint="eastAsia"/>
          <w:sz w:val="28"/>
          <w:szCs w:val="28"/>
        </w:rPr>
        <w:t>人重伤。</w:t>
      </w:r>
    </w:p>
    <w:p w14:paraId="2AD6A2F5" w14:textId="7CC4BA0F" w:rsidR="001942C8" w:rsidRDefault="00BB3666"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第二步：筛选事实。张那木拉案：故意杀人罪、故意伤害罪。尹继龙案：故意伤害罪。</w:t>
      </w:r>
      <w:r w:rsidR="00307CC9" w:rsidRPr="00307CC9">
        <w:rPr>
          <w:rFonts w:ascii="Times New Roman" w:eastAsia="仿宋_GB2312" w:hAnsi="Times New Roman" w:cs="仿宋_GB2312" w:hint="eastAsia"/>
          <w:sz w:val="28"/>
          <w:szCs w:val="28"/>
        </w:rPr>
        <w:t>选取该</w:t>
      </w:r>
      <w:proofErr w:type="gramStart"/>
      <w:r w:rsidR="00307CC9" w:rsidRPr="00307CC9">
        <w:rPr>
          <w:rFonts w:ascii="Times New Roman" w:eastAsia="仿宋_GB2312" w:hAnsi="Times New Roman" w:cs="仿宋_GB2312" w:hint="eastAsia"/>
          <w:sz w:val="28"/>
          <w:szCs w:val="28"/>
        </w:rPr>
        <w:t>两案件</w:t>
      </w:r>
      <w:proofErr w:type="gramEnd"/>
      <w:r w:rsidR="00307CC9" w:rsidRPr="00307CC9">
        <w:rPr>
          <w:rFonts w:ascii="Times New Roman" w:eastAsia="仿宋_GB2312" w:hAnsi="Times New Roman" w:cs="仿宋_GB2312" w:hint="eastAsia"/>
          <w:sz w:val="28"/>
          <w:szCs w:val="28"/>
        </w:rPr>
        <w:t>作为演绎案例的进一步原因是考虑到该</w:t>
      </w:r>
      <w:proofErr w:type="gramStart"/>
      <w:r w:rsidR="00307CC9" w:rsidRPr="00307CC9">
        <w:rPr>
          <w:rFonts w:ascii="Times New Roman" w:eastAsia="仿宋_GB2312" w:hAnsi="Times New Roman" w:cs="仿宋_GB2312" w:hint="eastAsia"/>
          <w:sz w:val="28"/>
          <w:szCs w:val="28"/>
        </w:rPr>
        <w:t>两案件</w:t>
      </w:r>
      <w:proofErr w:type="gramEnd"/>
      <w:r w:rsidR="00307CC9" w:rsidRPr="00307CC9">
        <w:rPr>
          <w:rFonts w:ascii="Times New Roman" w:eastAsia="仿宋_GB2312" w:hAnsi="Times New Roman" w:cs="仿宋_GB2312" w:hint="eastAsia"/>
          <w:sz w:val="28"/>
          <w:szCs w:val="28"/>
        </w:rPr>
        <w:t>存在正当防卫</w:t>
      </w:r>
      <w:proofErr w:type="gramStart"/>
      <w:r w:rsidR="00307CC9" w:rsidRPr="00307CC9">
        <w:rPr>
          <w:rFonts w:ascii="Times New Roman" w:eastAsia="仿宋_GB2312" w:hAnsi="Times New Roman" w:cs="仿宋_GB2312" w:hint="eastAsia"/>
          <w:sz w:val="28"/>
          <w:szCs w:val="28"/>
        </w:rPr>
        <w:t>的阻却事由</w:t>
      </w:r>
      <w:proofErr w:type="gramEnd"/>
      <w:r w:rsidR="00307CC9" w:rsidRPr="00307CC9">
        <w:rPr>
          <w:rFonts w:ascii="Times New Roman" w:eastAsia="仿宋_GB2312" w:hAnsi="Times New Roman" w:cs="仿宋_GB2312" w:hint="eastAsia"/>
          <w:sz w:val="28"/>
          <w:szCs w:val="28"/>
        </w:rPr>
        <w:t>，</w:t>
      </w:r>
      <w:r w:rsidR="00307CC9">
        <w:rPr>
          <w:rFonts w:ascii="Times New Roman" w:eastAsia="仿宋_GB2312" w:hAnsi="Times New Roman" w:cs="仿宋_GB2312" w:hint="eastAsia"/>
          <w:sz w:val="28"/>
          <w:szCs w:val="28"/>
        </w:rPr>
        <w:t>故在基本的犯罪构成要件中，加入了正当防卫这一形式违法构成要件事实</w:t>
      </w:r>
      <w:proofErr w:type="gramStart"/>
      <w:r w:rsidR="00307CC9">
        <w:rPr>
          <w:rFonts w:ascii="Times New Roman" w:eastAsia="仿宋_GB2312" w:hAnsi="Times New Roman" w:cs="仿宋_GB2312" w:hint="eastAsia"/>
          <w:sz w:val="28"/>
          <w:szCs w:val="28"/>
        </w:rPr>
        <w:t>的阻却事由</w:t>
      </w:r>
      <w:proofErr w:type="gramEnd"/>
      <w:r w:rsidR="00307CC9">
        <w:rPr>
          <w:rFonts w:ascii="Times New Roman" w:eastAsia="仿宋_GB2312" w:hAnsi="Times New Roman" w:cs="仿宋_GB2312" w:hint="eastAsia"/>
          <w:sz w:val="28"/>
          <w:szCs w:val="28"/>
        </w:rPr>
        <w:t>，</w:t>
      </w:r>
      <w:r w:rsidR="00307CC9" w:rsidRPr="00307CC9">
        <w:rPr>
          <w:rFonts w:ascii="Times New Roman" w:eastAsia="仿宋_GB2312" w:hAnsi="Times New Roman" w:cs="仿宋_GB2312" w:hint="eastAsia"/>
          <w:sz w:val="28"/>
          <w:szCs w:val="28"/>
        </w:rPr>
        <w:t>能够更全面地展示上述基本事实相似性判断模型的有效适用</w:t>
      </w:r>
      <w:r w:rsidR="00307CC9">
        <w:rPr>
          <w:rFonts w:ascii="Times New Roman" w:eastAsia="仿宋_GB2312" w:hAnsi="Times New Roman" w:cs="仿宋_GB2312" w:hint="eastAsia"/>
          <w:sz w:val="28"/>
          <w:szCs w:val="28"/>
        </w:rPr>
        <w:t>。</w:t>
      </w:r>
      <w:r w:rsidR="0057562D">
        <w:rPr>
          <w:rFonts w:ascii="Times New Roman" w:eastAsia="仿宋_GB2312" w:hAnsi="Times New Roman" w:cs="仿宋_GB2312" w:hint="eastAsia"/>
          <w:sz w:val="28"/>
          <w:szCs w:val="28"/>
        </w:rPr>
        <w:t>根据故意杀人罪及故意伤害罪</w:t>
      </w:r>
      <w:proofErr w:type="gramStart"/>
      <w:r w:rsidR="0057562D">
        <w:rPr>
          <w:rFonts w:ascii="Times New Roman" w:eastAsia="仿宋_GB2312" w:hAnsi="Times New Roman" w:cs="仿宋_GB2312" w:hint="eastAsia"/>
          <w:sz w:val="28"/>
          <w:szCs w:val="28"/>
        </w:rPr>
        <w:t>之犯罪</w:t>
      </w:r>
      <w:proofErr w:type="gramEnd"/>
      <w:r w:rsidR="0057562D">
        <w:rPr>
          <w:rFonts w:ascii="Times New Roman" w:eastAsia="仿宋_GB2312" w:hAnsi="Times New Roman" w:cs="仿宋_GB2312" w:hint="eastAsia"/>
          <w:sz w:val="28"/>
          <w:szCs w:val="28"/>
        </w:rPr>
        <w:t>构成</w:t>
      </w:r>
      <w:r w:rsidR="00307CC9">
        <w:rPr>
          <w:rFonts w:ascii="Times New Roman" w:eastAsia="仿宋_GB2312" w:hAnsi="Times New Roman" w:cs="仿宋_GB2312" w:hint="eastAsia"/>
          <w:sz w:val="28"/>
          <w:szCs w:val="28"/>
        </w:rPr>
        <w:t>以及正当防卫要素</w:t>
      </w:r>
      <w:r w:rsidR="0057562D">
        <w:rPr>
          <w:rFonts w:ascii="Times New Roman" w:eastAsia="仿宋_GB2312" w:hAnsi="Times New Roman" w:cs="仿宋_GB2312" w:hint="eastAsia"/>
          <w:sz w:val="28"/>
          <w:szCs w:val="28"/>
        </w:rPr>
        <w:t>可以确定</w:t>
      </w:r>
      <w:r w:rsidR="001942C8">
        <w:rPr>
          <w:rFonts w:ascii="Times New Roman" w:eastAsia="仿宋_GB2312" w:hAnsi="Times New Roman" w:cs="仿宋_GB2312" w:hint="eastAsia"/>
          <w:sz w:val="28"/>
          <w:szCs w:val="28"/>
        </w:rPr>
        <w:t>案件</w:t>
      </w:r>
      <w:r w:rsidR="001942C8">
        <w:rPr>
          <w:rFonts w:ascii="Times New Roman" w:eastAsia="仿宋_GB2312" w:hAnsi="Times New Roman" w:cs="仿宋_GB2312" w:hint="eastAsia"/>
          <w:sz w:val="28"/>
          <w:szCs w:val="28"/>
        </w:rPr>
        <w:lastRenderedPageBreak/>
        <w:t>相关基本事实</w:t>
      </w:r>
      <w:r w:rsidR="0013317C">
        <w:rPr>
          <w:rFonts w:ascii="Times New Roman" w:eastAsia="仿宋_GB2312" w:hAnsi="Times New Roman" w:cs="仿宋_GB2312" w:hint="eastAsia"/>
          <w:sz w:val="28"/>
          <w:szCs w:val="28"/>
        </w:rPr>
        <w:t>包括：第一，形式违法事实（</w:t>
      </w:r>
      <w:r w:rsidR="0013317C" w:rsidRPr="0013317C">
        <w:rPr>
          <w:rFonts w:ascii="Times New Roman" w:eastAsia="仿宋_GB2312" w:hAnsi="Times New Roman" w:cs="仿宋_GB2312" w:hint="eastAsia"/>
          <w:sz w:val="28"/>
          <w:szCs w:val="28"/>
        </w:rPr>
        <w:t>主体身份事实</w:t>
      </w:r>
      <w:r w:rsidR="0013317C">
        <w:rPr>
          <w:rFonts w:ascii="Times New Roman" w:eastAsia="仿宋_GB2312" w:hAnsi="Times New Roman" w:cs="仿宋_GB2312" w:hint="eastAsia"/>
          <w:sz w:val="28"/>
          <w:szCs w:val="28"/>
        </w:rPr>
        <w:t>、</w:t>
      </w:r>
      <w:r w:rsidR="0013317C" w:rsidRPr="0013317C">
        <w:rPr>
          <w:rFonts w:ascii="Times New Roman" w:eastAsia="仿宋_GB2312" w:hAnsi="Times New Roman" w:cs="仿宋_GB2312" w:hint="eastAsia"/>
          <w:sz w:val="28"/>
          <w:szCs w:val="28"/>
        </w:rPr>
        <w:t>行为方式事实</w:t>
      </w:r>
      <w:r w:rsidR="0013317C">
        <w:rPr>
          <w:rFonts w:ascii="Times New Roman" w:eastAsia="仿宋_GB2312" w:hAnsi="Times New Roman" w:cs="仿宋_GB2312" w:hint="eastAsia"/>
          <w:sz w:val="28"/>
          <w:szCs w:val="28"/>
        </w:rPr>
        <w:t>、</w:t>
      </w:r>
      <w:r w:rsidR="0013317C" w:rsidRPr="0013317C">
        <w:rPr>
          <w:rFonts w:ascii="Times New Roman" w:eastAsia="仿宋_GB2312" w:hAnsi="Times New Roman" w:cs="仿宋_GB2312" w:hint="eastAsia"/>
          <w:sz w:val="28"/>
          <w:szCs w:val="28"/>
        </w:rPr>
        <w:t>行为对象事实</w:t>
      </w:r>
      <w:r w:rsidR="0013317C">
        <w:rPr>
          <w:rFonts w:ascii="Times New Roman" w:eastAsia="仿宋_GB2312" w:hAnsi="Times New Roman" w:cs="仿宋_GB2312" w:hint="eastAsia"/>
          <w:sz w:val="28"/>
          <w:szCs w:val="28"/>
        </w:rPr>
        <w:t>、</w:t>
      </w:r>
      <w:r w:rsidR="0013317C" w:rsidRPr="0013317C">
        <w:rPr>
          <w:rFonts w:ascii="Times New Roman" w:eastAsia="仿宋_GB2312" w:hAnsi="Times New Roman" w:cs="仿宋_GB2312" w:hint="eastAsia"/>
          <w:sz w:val="28"/>
          <w:szCs w:val="28"/>
        </w:rPr>
        <w:t>行为时间事实</w:t>
      </w:r>
      <w:r w:rsidR="0013317C">
        <w:rPr>
          <w:rFonts w:ascii="Times New Roman" w:eastAsia="仿宋_GB2312" w:hAnsi="Times New Roman" w:cs="仿宋_GB2312" w:hint="eastAsia"/>
          <w:sz w:val="28"/>
          <w:szCs w:val="28"/>
        </w:rPr>
        <w:t>、</w:t>
      </w:r>
      <w:proofErr w:type="gramStart"/>
      <w:r w:rsidR="0013317C" w:rsidRPr="0013317C">
        <w:rPr>
          <w:rFonts w:ascii="Times New Roman" w:eastAsia="仿宋_GB2312" w:hAnsi="Times New Roman" w:cs="仿宋_GB2312" w:hint="eastAsia"/>
          <w:sz w:val="28"/>
          <w:szCs w:val="28"/>
        </w:rPr>
        <w:t>行为场域</w:t>
      </w:r>
      <w:proofErr w:type="gramEnd"/>
      <w:r w:rsidR="0013317C" w:rsidRPr="0013317C">
        <w:rPr>
          <w:rFonts w:ascii="Times New Roman" w:eastAsia="仿宋_GB2312" w:hAnsi="Times New Roman" w:cs="仿宋_GB2312" w:hint="eastAsia"/>
          <w:sz w:val="28"/>
          <w:szCs w:val="28"/>
        </w:rPr>
        <w:t>事实</w:t>
      </w:r>
      <w:r w:rsidR="0013317C">
        <w:rPr>
          <w:rFonts w:ascii="Times New Roman" w:eastAsia="仿宋_GB2312" w:hAnsi="Times New Roman" w:cs="仿宋_GB2312" w:hint="eastAsia"/>
          <w:sz w:val="28"/>
          <w:szCs w:val="28"/>
        </w:rPr>
        <w:t>、</w:t>
      </w:r>
      <w:r w:rsidR="0013317C" w:rsidRPr="0013317C">
        <w:rPr>
          <w:rFonts w:ascii="Times New Roman" w:eastAsia="仿宋_GB2312" w:hAnsi="Times New Roman" w:cs="仿宋_GB2312" w:hint="eastAsia"/>
          <w:sz w:val="28"/>
          <w:szCs w:val="28"/>
        </w:rPr>
        <w:t>要件结果事实</w:t>
      </w:r>
      <w:r w:rsidR="0013317C">
        <w:rPr>
          <w:rFonts w:ascii="Times New Roman" w:eastAsia="仿宋_GB2312" w:hAnsi="Times New Roman" w:cs="仿宋_GB2312" w:hint="eastAsia"/>
          <w:sz w:val="28"/>
          <w:szCs w:val="28"/>
        </w:rPr>
        <w:t>、</w:t>
      </w:r>
      <w:r w:rsidR="0013317C" w:rsidRPr="0013317C">
        <w:rPr>
          <w:rFonts w:ascii="Times New Roman" w:eastAsia="仿宋_GB2312" w:hAnsi="Times New Roman" w:cs="仿宋_GB2312" w:hint="eastAsia"/>
          <w:sz w:val="28"/>
          <w:szCs w:val="28"/>
        </w:rPr>
        <w:t>要件过错事实</w:t>
      </w:r>
      <w:r w:rsidR="0013317C">
        <w:rPr>
          <w:rFonts w:ascii="Times New Roman" w:eastAsia="仿宋_GB2312" w:hAnsi="Times New Roman" w:cs="仿宋_GB2312" w:hint="eastAsia"/>
          <w:sz w:val="28"/>
          <w:szCs w:val="28"/>
        </w:rPr>
        <w:t>）以及对应的形式</w:t>
      </w:r>
      <w:proofErr w:type="gramStart"/>
      <w:r w:rsidR="0013317C">
        <w:rPr>
          <w:rFonts w:ascii="Times New Roman" w:eastAsia="仿宋_GB2312" w:hAnsi="Times New Roman" w:cs="仿宋_GB2312" w:hint="eastAsia"/>
          <w:sz w:val="28"/>
          <w:szCs w:val="28"/>
        </w:rPr>
        <w:t>违法</w:t>
      </w:r>
      <w:r w:rsidR="0013317C" w:rsidRPr="0013317C">
        <w:rPr>
          <w:rFonts w:ascii="Times New Roman" w:eastAsia="仿宋_GB2312" w:hAnsi="Times New Roman" w:cs="仿宋_GB2312" w:hint="eastAsia"/>
          <w:sz w:val="28"/>
          <w:szCs w:val="28"/>
        </w:rPr>
        <w:t>阻却事实</w:t>
      </w:r>
      <w:proofErr w:type="gramEnd"/>
      <w:r w:rsidR="0013317C">
        <w:rPr>
          <w:rFonts w:ascii="Times New Roman" w:eastAsia="仿宋_GB2312" w:hAnsi="Times New Roman" w:cs="仿宋_GB2312" w:hint="eastAsia"/>
          <w:sz w:val="28"/>
          <w:szCs w:val="28"/>
        </w:rPr>
        <w:t>；第二，实质违法事实（</w:t>
      </w:r>
      <w:r w:rsidR="0013317C" w:rsidRPr="0013317C">
        <w:rPr>
          <w:rFonts w:ascii="Times New Roman" w:eastAsia="仿宋_GB2312" w:hAnsi="Times New Roman" w:cs="仿宋_GB2312" w:hint="eastAsia"/>
          <w:sz w:val="28"/>
          <w:szCs w:val="28"/>
        </w:rPr>
        <w:t>行为损害因果关系</w:t>
      </w:r>
      <w:r w:rsidR="0013317C">
        <w:rPr>
          <w:rFonts w:ascii="Times New Roman" w:eastAsia="仿宋_GB2312" w:hAnsi="Times New Roman" w:cs="仿宋_GB2312" w:hint="eastAsia"/>
          <w:sz w:val="28"/>
          <w:szCs w:val="28"/>
        </w:rPr>
        <w:t>、</w:t>
      </w:r>
      <w:r w:rsidR="0013317C" w:rsidRPr="0013317C">
        <w:rPr>
          <w:rFonts w:ascii="Times New Roman" w:eastAsia="仿宋_GB2312" w:hAnsi="Times New Roman" w:cs="仿宋_GB2312" w:hint="eastAsia"/>
          <w:sz w:val="28"/>
          <w:szCs w:val="28"/>
        </w:rPr>
        <w:t>加重罪</w:t>
      </w:r>
      <w:proofErr w:type="gramStart"/>
      <w:r w:rsidR="0013317C" w:rsidRPr="0013317C">
        <w:rPr>
          <w:rFonts w:ascii="Times New Roman" w:eastAsia="仿宋_GB2312" w:hAnsi="Times New Roman" w:cs="仿宋_GB2312" w:hint="eastAsia"/>
          <w:sz w:val="28"/>
          <w:szCs w:val="28"/>
        </w:rPr>
        <w:t>量结果</w:t>
      </w:r>
      <w:proofErr w:type="gramEnd"/>
      <w:r w:rsidR="0013317C" w:rsidRPr="0013317C">
        <w:rPr>
          <w:rFonts w:ascii="Times New Roman" w:eastAsia="仿宋_GB2312" w:hAnsi="Times New Roman" w:cs="仿宋_GB2312" w:hint="eastAsia"/>
          <w:sz w:val="28"/>
          <w:szCs w:val="28"/>
        </w:rPr>
        <w:t>事实</w:t>
      </w:r>
      <w:r w:rsidR="0013317C">
        <w:rPr>
          <w:rFonts w:ascii="Times New Roman" w:eastAsia="仿宋_GB2312" w:hAnsi="Times New Roman" w:cs="仿宋_GB2312" w:hint="eastAsia"/>
          <w:sz w:val="28"/>
          <w:szCs w:val="28"/>
        </w:rPr>
        <w:t>）以及对应的</w:t>
      </w:r>
      <w:r w:rsidR="0013317C" w:rsidRPr="0013317C">
        <w:rPr>
          <w:rFonts w:ascii="Times New Roman" w:eastAsia="仿宋_GB2312" w:hAnsi="Times New Roman" w:cs="仿宋_GB2312" w:hint="eastAsia"/>
          <w:sz w:val="28"/>
          <w:szCs w:val="28"/>
        </w:rPr>
        <w:t>实质</w:t>
      </w:r>
      <w:proofErr w:type="gramStart"/>
      <w:r w:rsidR="0013317C" w:rsidRPr="0013317C">
        <w:rPr>
          <w:rFonts w:ascii="Times New Roman" w:eastAsia="仿宋_GB2312" w:hAnsi="Times New Roman" w:cs="仿宋_GB2312" w:hint="eastAsia"/>
          <w:sz w:val="28"/>
          <w:szCs w:val="28"/>
        </w:rPr>
        <w:t>违法阻却事实</w:t>
      </w:r>
      <w:proofErr w:type="gramEnd"/>
      <w:r w:rsidR="0013317C">
        <w:rPr>
          <w:rFonts w:ascii="Times New Roman" w:eastAsia="仿宋_GB2312" w:hAnsi="Times New Roman" w:cs="仿宋_GB2312" w:hint="eastAsia"/>
          <w:sz w:val="28"/>
          <w:szCs w:val="28"/>
        </w:rPr>
        <w:t>；第三，行为人责任事实（</w:t>
      </w:r>
      <w:r w:rsidR="0013317C" w:rsidRPr="0013317C">
        <w:rPr>
          <w:rFonts w:ascii="Times New Roman" w:eastAsia="仿宋_GB2312" w:hAnsi="Times New Roman" w:cs="仿宋_GB2312" w:hint="eastAsia"/>
          <w:sz w:val="28"/>
          <w:szCs w:val="28"/>
        </w:rPr>
        <w:t>主谓关系事实</w:t>
      </w:r>
      <w:r w:rsidR="0013317C">
        <w:rPr>
          <w:rFonts w:ascii="Times New Roman" w:eastAsia="仿宋_GB2312" w:hAnsi="Times New Roman" w:cs="仿宋_GB2312" w:hint="eastAsia"/>
          <w:sz w:val="28"/>
          <w:szCs w:val="28"/>
        </w:rPr>
        <w:t>、</w:t>
      </w:r>
      <w:r w:rsidR="0013317C" w:rsidRPr="0013317C">
        <w:rPr>
          <w:rFonts w:ascii="Times New Roman" w:eastAsia="仿宋_GB2312" w:hAnsi="Times New Roman" w:cs="仿宋_GB2312" w:hint="eastAsia"/>
          <w:sz w:val="28"/>
          <w:szCs w:val="28"/>
        </w:rPr>
        <w:t>刑事责任能力事实</w:t>
      </w:r>
      <w:r w:rsidR="0013317C">
        <w:rPr>
          <w:rFonts w:ascii="Times New Roman" w:eastAsia="仿宋_GB2312" w:hAnsi="Times New Roman" w:cs="仿宋_GB2312" w:hint="eastAsia"/>
          <w:sz w:val="28"/>
          <w:szCs w:val="28"/>
        </w:rPr>
        <w:t>）以及对应的</w:t>
      </w:r>
      <w:proofErr w:type="gramStart"/>
      <w:r w:rsidR="0013317C" w:rsidRPr="0013317C">
        <w:rPr>
          <w:rFonts w:ascii="Times New Roman" w:eastAsia="仿宋_GB2312" w:hAnsi="Times New Roman" w:cs="仿宋_GB2312" w:hint="eastAsia"/>
          <w:sz w:val="28"/>
          <w:szCs w:val="28"/>
        </w:rPr>
        <w:t>责任阻却事实</w:t>
      </w:r>
      <w:proofErr w:type="gramEnd"/>
      <w:r w:rsidR="0013317C">
        <w:rPr>
          <w:rFonts w:ascii="Times New Roman" w:eastAsia="仿宋_GB2312" w:hAnsi="Times New Roman" w:cs="仿宋_GB2312" w:hint="eastAsia"/>
          <w:sz w:val="28"/>
          <w:szCs w:val="28"/>
        </w:rPr>
        <w:t>。</w:t>
      </w:r>
    </w:p>
    <w:p w14:paraId="10F4E34E" w14:textId="74FCA000" w:rsidR="0013317C" w:rsidRDefault="0013317C" w:rsidP="000100AC">
      <w:pPr>
        <w:spacing w:line="560" w:lineRule="exact"/>
        <w:ind w:firstLineChars="200" w:firstLine="560"/>
        <w:rPr>
          <w:rFonts w:ascii="Times New Roman" w:eastAsia="仿宋_GB2312" w:hAnsi="Times New Roman" w:cs="仿宋_GB2312"/>
          <w:sz w:val="28"/>
          <w:szCs w:val="28"/>
        </w:rPr>
      </w:pPr>
      <w:r w:rsidRPr="00D966C4">
        <w:rPr>
          <w:rFonts w:ascii="Times New Roman" w:eastAsia="仿宋_GB2312" w:hAnsi="Times New Roman" w:cs="仿宋_GB2312" w:hint="eastAsia"/>
          <w:sz w:val="28"/>
          <w:szCs w:val="28"/>
        </w:rPr>
        <w:t>第三步：</w:t>
      </w:r>
      <w:r>
        <w:rPr>
          <w:rFonts w:ascii="Times New Roman" w:eastAsia="仿宋_GB2312" w:hAnsi="Times New Roman" w:cs="仿宋_GB2312" w:hint="eastAsia"/>
          <w:sz w:val="28"/>
          <w:szCs w:val="28"/>
        </w:rPr>
        <w:t>提炼事实。张那木拉案与尹继龙案在基本事实的类型上具有一致性，但在具体的事实</w:t>
      </w:r>
      <w:r w:rsidR="00243537">
        <w:rPr>
          <w:rFonts w:ascii="Times New Roman" w:eastAsia="仿宋_GB2312" w:hAnsi="Times New Roman" w:cs="仿宋_GB2312" w:hint="eastAsia"/>
          <w:sz w:val="28"/>
          <w:szCs w:val="28"/>
        </w:rPr>
        <w:t>和情节</w:t>
      </w:r>
      <w:r>
        <w:rPr>
          <w:rFonts w:ascii="Times New Roman" w:eastAsia="仿宋_GB2312" w:hAnsi="Times New Roman" w:cs="仿宋_GB2312" w:hint="eastAsia"/>
          <w:sz w:val="28"/>
          <w:szCs w:val="28"/>
        </w:rPr>
        <w:t>描述</w:t>
      </w:r>
      <w:r w:rsidR="00243537">
        <w:rPr>
          <w:rFonts w:ascii="Times New Roman" w:eastAsia="仿宋_GB2312" w:hAnsi="Times New Roman" w:cs="仿宋_GB2312" w:hint="eastAsia"/>
          <w:sz w:val="28"/>
          <w:szCs w:val="28"/>
        </w:rPr>
        <w:t>上存在不同。从已生效案件角度，两案均适用了</w:t>
      </w:r>
      <w:proofErr w:type="gramStart"/>
      <w:r w:rsidR="00243537">
        <w:rPr>
          <w:rFonts w:ascii="Times New Roman" w:eastAsia="仿宋_GB2312" w:hAnsi="Times New Roman" w:cs="仿宋_GB2312" w:hint="eastAsia"/>
          <w:sz w:val="28"/>
          <w:szCs w:val="28"/>
        </w:rPr>
        <w:t>正当防卫阻却了</w:t>
      </w:r>
      <w:proofErr w:type="gramEnd"/>
      <w:r w:rsidR="00243537">
        <w:rPr>
          <w:rFonts w:ascii="Times New Roman" w:eastAsia="仿宋_GB2312" w:hAnsi="Times New Roman" w:cs="仿宋_GB2312" w:hint="eastAsia"/>
          <w:sz w:val="28"/>
          <w:szCs w:val="28"/>
        </w:rPr>
        <w:t>行为人的犯罪成立。</w:t>
      </w:r>
      <w:r w:rsidR="000C65AC">
        <w:rPr>
          <w:rFonts w:ascii="Times New Roman" w:eastAsia="仿宋_GB2312" w:hAnsi="Times New Roman" w:cs="仿宋_GB2312" w:hint="eastAsia"/>
          <w:sz w:val="28"/>
          <w:szCs w:val="28"/>
        </w:rPr>
        <w:t>正当防卫成立要求在现实存在的不法侵害正在进行时，行为人具有制止不法侵害的防卫意识，进而对侵害人进行未</w:t>
      </w:r>
      <w:r w:rsidR="005605F2">
        <w:rPr>
          <w:rFonts w:ascii="Times New Roman" w:eastAsia="仿宋_GB2312" w:hAnsi="Times New Roman" w:cs="仿宋_GB2312" w:hint="eastAsia"/>
          <w:sz w:val="28"/>
          <w:szCs w:val="28"/>
        </w:rPr>
        <w:t>明显超过</w:t>
      </w:r>
      <w:r w:rsidR="00E87B0E">
        <w:rPr>
          <w:rFonts w:ascii="Times New Roman" w:eastAsia="仿宋_GB2312" w:hAnsi="Times New Roman" w:cs="仿宋_GB2312" w:hint="eastAsia"/>
          <w:sz w:val="28"/>
          <w:szCs w:val="28"/>
        </w:rPr>
        <w:t>必要</w:t>
      </w:r>
      <w:r w:rsidR="005605F2">
        <w:rPr>
          <w:rFonts w:ascii="Times New Roman" w:eastAsia="仿宋_GB2312" w:hAnsi="Times New Roman" w:cs="仿宋_GB2312" w:hint="eastAsia"/>
          <w:sz w:val="28"/>
          <w:szCs w:val="28"/>
        </w:rPr>
        <w:t>限度的防卫。故需要考虑不法侵害的性质</w:t>
      </w:r>
      <w:r w:rsidR="005605F2" w:rsidRPr="005605F2">
        <w:rPr>
          <w:rFonts w:ascii="Times New Roman" w:eastAsia="仿宋_GB2312" w:hAnsi="Times New Roman" w:cs="仿宋_GB2312" w:hint="eastAsia"/>
          <w:sz w:val="28"/>
          <w:szCs w:val="28"/>
        </w:rPr>
        <w:t>、手段、强度、危害程度和防卫时机、手段、强度、损害后果等情节</w:t>
      </w:r>
      <w:r w:rsidR="005605F2">
        <w:rPr>
          <w:rFonts w:ascii="Times New Roman" w:eastAsia="仿宋_GB2312" w:hAnsi="Times New Roman" w:cs="仿宋_GB2312" w:hint="eastAsia"/>
          <w:sz w:val="28"/>
          <w:szCs w:val="28"/>
        </w:rPr>
        <w:t>。</w:t>
      </w:r>
      <w:r w:rsidR="00243537">
        <w:rPr>
          <w:rFonts w:ascii="Times New Roman" w:eastAsia="仿宋_GB2312" w:hAnsi="Times New Roman" w:cs="仿宋_GB2312" w:hint="eastAsia"/>
          <w:sz w:val="28"/>
          <w:szCs w:val="28"/>
        </w:rPr>
        <w:t>然而，检验时仍应当以待决案件之视角审视基本事实，故</w:t>
      </w:r>
      <w:r w:rsidR="000721D9">
        <w:rPr>
          <w:rFonts w:ascii="Times New Roman" w:eastAsia="仿宋_GB2312" w:hAnsi="Times New Roman" w:cs="仿宋_GB2312" w:hint="eastAsia"/>
          <w:sz w:val="28"/>
          <w:szCs w:val="28"/>
        </w:rPr>
        <w:t>仍</w:t>
      </w:r>
      <w:r w:rsidR="00243537">
        <w:rPr>
          <w:rFonts w:ascii="Times New Roman" w:eastAsia="仿宋_GB2312" w:hAnsi="Times New Roman" w:cs="仿宋_GB2312" w:hint="eastAsia"/>
          <w:sz w:val="28"/>
          <w:szCs w:val="28"/>
        </w:rPr>
        <w:t>应</w:t>
      </w:r>
      <w:r w:rsidR="000721D9">
        <w:rPr>
          <w:rFonts w:ascii="Times New Roman" w:eastAsia="仿宋_GB2312" w:hAnsi="Times New Roman" w:cs="仿宋_GB2312" w:hint="eastAsia"/>
          <w:sz w:val="28"/>
          <w:szCs w:val="28"/>
        </w:rPr>
        <w:t>按</w:t>
      </w:r>
      <w:r w:rsidR="00243537">
        <w:rPr>
          <w:rFonts w:ascii="Times New Roman" w:eastAsia="仿宋_GB2312" w:hAnsi="Times New Roman" w:cs="仿宋_GB2312" w:hint="eastAsia"/>
          <w:sz w:val="28"/>
          <w:szCs w:val="28"/>
        </w:rPr>
        <w:t>照基本事实的阶层等级和逻辑顺序</w:t>
      </w:r>
      <w:r w:rsidR="000721D9">
        <w:rPr>
          <w:rFonts w:ascii="Times New Roman" w:eastAsia="仿宋_GB2312" w:hAnsi="Times New Roman" w:cs="仿宋_GB2312" w:hint="eastAsia"/>
          <w:sz w:val="28"/>
          <w:szCs w:val="28"/>
        </w:rPr>
        <w:t>对待决案件及已决案件的基本事实进行拆分</w:t>
      </w:r>
      <w:r w:rsidR="006B6405">
        <w:rPr>
          <w:rFonts w:ascii="Times New Roman" w:eastAsia="仿宋_GB2312" w:hAnsi="Times New Roman" w:cs="仿宋_GB2312" w:hint="eastAsia"/>
          <w:sz w:val="28"/>
          <w:szCs w:val="28"/>
        </w:rPr>
        <w:t>和提取，将涉案</w:t>
      </w:r>
      <w:r w:rsidR="00DD221E">
        <w:rPr>
          <w:rFonts w:ascii="Times New Roman" w:eastAsia="仿宋_GB2312" w:hAnsi="Times New Roman" w:cs="仿宋_GB2312" w:hint="eastAsia"/>
          <w:sz w:val="28"/>
          <w:szCs w:val="28"/>
        </w:rPr>
        <w:t>罪名</w:t>
      </w:r>
      <w:r w:rsidR="006B6405">
        <w:rPr>
          <w:rFonts w:ascii="Times New Roman" w:eastAsia="仿宋_GB2312" w:hAnsi="Times New Roman" w:cs="仿宋_GB2312" w:hint="eastAsia"/>
          <w:sz w:val="28"/>
          <w:szCs w:val="28"/>
        </w:rPr>
        <w:t>对应的构成要件及主观、客观情节加以区分，能够较为清晰地梳理张那木拉案与尹继龙按的基本事实和情节（见表</w:t>
      </w:r>
      <w:r w:rsidR="006B6405">
        <w:rPr>
          <w:rFonts w:ascii="Times New Roman" w:eastAsia="仿宋_GB2312" w:hAnsi="Times New Roman" w:cs="仿宋_GB2312" w:hint="eastAsia"/>
          <w:sz w:val="28"/>
          <w:szCs w:val="28"/>
        </w:rPr>
        <w:t>3</w:t>
      </w:r>
      <w:r w:rsidR="006B6405">
        <w:rPr>
          <w:rFonts w:ascii="Times New Roman" w:eastAsia="仿宋_GB2312" w:hAnsi="Times New Roman" w:cs="仿宋_GB2312" w:hint="eastAsia"/>
          <w:sz w:val="28"/>
          <w:szCs w:val="28"/>
        </w:rPr>
        <w:t>）。</w:t>
      </w:r>
    </w:p>
    <w:p w14:paraId="72E56731" w14:textId="008494BB" w:rsidR="001942C8" w:rsidRDefault="001942C8" w:rsidP="000100AC">
      <w:pPr>
        <w:jc w:val="center"/>
        <w:rPr>
          <w:rFonts w:ascii="黑体" w:eastAsia="黑体" w:hAnsi="黑体" w:cs="Open Sans"/>
          <w:color w:val="333333"/>
          <w:sz w:val="24"/>
          <w:shd w:val="clear" w:color="auto" w:fill="FFFFFF"/>
        </w:rPr>
      </w:pPr>
      <w:r w:rsidRPr="00AE7506">
        <w:rPr>
          <w:rFonts w:ascii="黑体" w:eastAsia="黑体" w:hAnsi="黑体" w:cs="Open Sans" w:hint="eastAsia"/>
          <w:color w:val="333333"/>
          <w:sz w:val="24"/>
          <w:shd w:val="clear" w:color="auto" w:fill="FFFFFF"/>
        </w:rPr>
        <w:t>表</w:t>
      </w:r>
      <w:r>
        <w:rPr>
          <w:rFonts w:ascii="黑体" w:eastAsia="黑体" w:hAnsi="黑体" w:cs="Open Sans"/>
          <w:color w:val="333333"/>
          <w:sz w:val="24"/>
          <w:shd w:val="clear" w:color="auto" w:fill="FFFFFF"/>
        </w:rPr>
        <w:t xml:space="preserve">3 </w:t>
      </w:r>
      <w:r>
        <w:rPr>
          <w:rFonts w:ascii="黑体" w:eastAsia="黑体" w:hAnsi="黑体" w:cs="Open Sans" w:hint="eastAsia"/>
          <w:color w:val="333333"/>
          <w:sz w:val="24"/>
          <w:shd w:val="clear" w:color="auto" w:fill="FFFFFF"/>
        </w:rPr>
        <w:t>张那木拉案与尹继龙案基本事实筛选</w:t>
      </w:r>
    </w:p>
    <w:p w14:paraId="462D3766" w14:textId="6A429FAA" w:rsidR="009E5B44" w:rsidRDefault="009E5B44" w:rsidP="000100AC">
      <w:pPr>
        <w:rPr>
          <w:rFonts w:ascii="Times New Roman" w:eastAsia="仿宋_GB2312" w:hAnsi="Times New Roman" w:cs="仿宋_GB2312"/>
          <w:sz w:val="28"/>
          <w:szCs w:val="28"/>
        </w:rPr>
      </w:pPr>
      <w:r w:rsidRPr="009E5B44">
        <w:rPr>
          <w:rFonts w:hint="eastAsia"/>
          <w:noProof/>
        </w:rPr>
        <w:drawing>
          <wp:inline distT="0" distB="0" distL="0" distR="0" wp14:anchorId="4B76F85C" wp14:editId="1176C83D">
            <wp:extent cx="6126480" cy="3573780"/>
            <wp:effectExtent l="0" t="0" r="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6480" cy="3573780"/>
                    </a:xfrm>
                    <a:prstGeom prst="rect">
                      <a:avLst/>
                    </a:prstGeom>
                    <a:noFill/>
                    <a:ln>
                      <a:noFill/>
                    </a:ln>
                  </pic:spPr>
                </pic:pic>
              </a:graphicData>
            </a:graphic>
          </wp:inline>
        </w:drawing>
      </w:r>
    </w:p>
    <w:p w14:paraId="6CC2337C" w14:textId="12870C06" w:rsidR="00E35F5A" w:rsidRDefault="00D966C4" w:rsidP="000100AC">
      <w:pPr>
        <w:spacing w:line="560" w:lineRule="exact"/>
        <w:ind w:firstLineChars="200" w:firstLine="560"/>
        <w:rPr>
          <w:rFonts w:ascii="Times New Roman" w:eastAsia="仿宋_GB2312" w:hAnsi="Times New Roman" w:cs="仿宋_GB2312"/>
          <w:sz w:val="28"/>
          <w:szCs w:val="28"/>
        </w:rPr>
      </w:pPr>
      <w:r w:rsidRPr="00D966C4">
        <w:rPr>
          <w:rFonts w:ascii="Times New Roman" w:eastAsia="仿宋_GB2312" w:hAnsi="Times New Roman" w:cs="仿宋_GB2312" w:hint="eastAsia"/>
          <w:sz w:val="28"/>
          <w:szCs w:val="28"/>
        </w:rPr>
        <w:lastRenderedPageBreak/>
        <w:t>第四步：</w:t>
      </w:r>
      <w:r w:rsidR="006B6405">
        <w:rPr>
          <w:rFonts w:ascii="Times New Roman" w:eastAsia="仿宋_GB2312" w:hAnsi="Times New Roman" w:cs="仿宋_GB2312" w:hint="eastAsia"/>
          <w:sz w:val="28"/>
          <w:szCs w:val="28"/>
        </w:rPr>
        <w:t>基本事实相似性对比。第三步的基本事实筛选与第四步的相似性对比并非完全割裂，事实提炼是基础亦是准备，为相似性对比奠定基础。对张那木拉案</w:t>
      </w:r>
      <w:r w:rsidR="004B2A84">
        <w:rPr>
          <w:rFonts w:ascii="Times New Roman" w:eastAsia="仿宋_GB2312" w:hAnsi="Times New Roman" w:cs="仿宋_GB2312" w:hint="eastAsia"/>
          <w:sz w:val="28"/>
          <w:szCs w:val="28"/>
        </w:rPr>
        <w:t>与</w:t>
      </w:r>
      <w:r w:rsidR="004B2A84">
        <w:rPr>
          <w:rFonts w:ascii="Times New Roman" w:eastAsia="仿宋_GB2312" w:hAnsi="Times New Roman" w:cs="仿宋_GB2312"/>
          <w:sz w:val="28"/>
          <w:szCs w:val="28"/>
        </w:rPr>
        <w:t>尹继龙案</w:t>
      </w:r>
      <w:r w:rsidR="006B6405">
        <w:rPr>
          <w:rFonts w:ascii="Times New Roman" w:eastAsia="仿宋_GB2312" w:hAnsi="Times New Roman" w:cs="仿宋_GB2312" w:hint="eastAsia"/>
          <w:sz w:val="28"/>
          <w:szCs w:val="28"/>
        </w:rPr>
        <w:t>的每一个小类别的事实进行相似性对比，能够</w:t>
      </w:r>
      <w:r w:rsidR="00AD3735">
        <w:rPr>
          <w:rFonts w:ascii="Times New Roman" w:eastAsia="仿宋_GB2312" w:hAnsi="Times New Roman" w:cs="仿宋_GB2312" w:hint="eastAsia"/>
          <w:sz w:val="28"/>
          <w:szCs w:val="28"/>
        </w:rPr>
        <w:t>得到</w:t>
      </w:r>
      <w:proofErr w:type="gramStart"/>
      <w:r w:rsidR="00AD3735">
        <w:rPr>
          <w:rFonts w:ascii="Times New Roman" w:eastAsia="仿宋_GB2312" w:hAnsi="Times New Roman" w:cs="仿宋_GB2312" w:hint="eastAsia"/>
          <w:sz w:val="28"/>
          <w:szCs w:val="28"/>
        </w:rPr>
        <w:t>两案件</w:t>
      </w:r>
      <w:proofErr w:type="gramEnd"/>
      <w:r w:rsidR="00AD3735">
        <w:rPr>
          <w:rFonts w:ascii="Times New Roman" w:eastAsia="仿宋_GB2312" w:hAnsi="Times New Roman" w:cs="仿宋_GB2312" w:hint="eastAsia"/>
          <w:sz w:val="28"/>
          <w:szCs w:val="28"/>
        </w:rPr>
        <w:t>在</w:t>
      </w:r>
      <w:r w:rsidR="00AD3735" w:rsidRPr="00AD3735">
        <w:rPr>
          <w:rFonts w:ascii="Times New Roman" w:eastAsia="仿宋_GB2312" w:hAnsi="Times New Roman" w:cs="仿宋_GB2312" w:hint="eastAsia"/>
          <w:sz w:val="28"/>
          <w:szCs w:val="28"/>
        </w:rPr>
        <w:t>主体身份事实</w:t>
      </w:r>
      <w:r w:rsidR="00AD3735">
        <w:rPr>
          <w:rFonts w:ascii="Times New Roman" w:eastAsia="仿宋_GB2312" w:hAnsi="Times New Roman" w:cs="仿宋_GB2312" w:hint="eastAsia"/>
          <w:sz w:val="28"/>
          <w:szCs w:val="28"/>
        </w:rPr>
        <w:t>、</w:t>
      </w:r>
      <w:r w:rsidR="00AD3735" w:rsidRPr="00AD3735">
        <w:rPr>
          <w:rFonts w:ascii="Times New Roman" w:eastAsia="仿宋_GB2312" w:hAnsi="Times New Roman" w:cs="仿宋_GB2312" w:hint="eastAsia"/>
          <w:sz w:val="28"/>
          <w:szCs w:val="28"/>
        </w:rPr>
        <w:t>行为对象事实</w:t>
      </w:r>
      <w:r w:rsidR="00AD3735">
        <w:rPr>
          <w:rFonts w:ascii="Times New Roman" w:eastAsia="仿宋_GB2312" w:hAnsi="Times New Roman" w:cs="仿宋_GB2312" w:hint="eastAsia"/>
          <w:sz w:val="28"/>
          <w:szCs w:val="28"/>
        </w:rPr>
        <w:t>、</w:t>
      </w:r>
      <w:r w:rsidR="00AD3735" w:rsidRPr="00AD3735">
        <w:rPr>
          <w:rFonts w:ascii="Times New Roman" w:eastAsia="仿宋_GB2312" w:hAnsi="Times New Roman" w:cs="仿宋_GB2312" w:hint="eastAsia"/>
          <w:sz w:val="28"/>
          <w:szCs w:val="28"/>
        </w:rPr>
        <w:t>要件过错事实</w:t>
      </w:r>
      <w:r w:rsidR="00AD3735">
        <w:rPr>
          <w:rFonts w:ascii="Times New Roman" w:eastAsia="仿宋_GB2312" w:hAnsi="Times New Roman" w:cs="仿宋_GB2312" w:hint="eastAsia"/>
          <w:sz w:val="28"/>
          <w:szCs w:val="28"/>
        </w:rPr>
        <w:t>、</w:t>
      </w:r>
      <w:r w:rsidR="00AD3735" w:rsidRPr="00AD3735">
        <w:rPr>
          <w:rFonts w:ascii="Times New Roman" w:eastAsia="仿宋_GB2312" w:hAnsi="Times New Roman" w:cs="仿宋_GB2312" w:hint="eastAsia"/>
          <w:sz w:val="28"/>
          <w:szCs w:val="28"/>
        </w:rPr>
        <w:t>实质</w:t>
      </w:r>
      <w:proofErr w:type="gramStart"/>
      <w:r w:rsidR="00AD3735" w:rsidRPr="00AD3735">
        <w:rPr>
          <w:rFonts w:ascii="Times New Roman" w:eastAsia="仿宋_GB2312" w:hAnsi="Times New Roman" w:cs="仿宋_GB2312" w:hint="eastAsia"/>
          <w:sz w:val="28"/>
          <w:szCs w:val="28"/>
        </w:rPr>
        <w:t>违法阻却事实</w:t>
      </w:r>
      <w:proofErr w:type="gramEnd"/>
      <w:r w:rsidR="00AD3735">
        <w:rPr>
          <w:rFonts w:ascii="Times New Roman" w:eastAsia="仿宋_GB2312" w:hAnsi="Times New Roman" w:cs="仿宋_GB2312" w:hint="eastAsia"/>
          <w:sz w:val="28"/>
          <w:szCs w:val="28"/>
        </w:rPr>
        <w:t>、</w:t>
      </w:r>
      <w:r w:rsidR="00AD3735" w:rsidRPr="00AD3735">
        <w:rPr>
          <w:rFonts w:ascii="Times New Roman" w:eastAsia="仿宋_GB2312" w:hAnsi="Times New Roman" w:cs="仿宋_GB2312" w:hint="eastAsia"/>
          <w:sz w:val="28"/>
          <w:szCs w:val="28"/>
        </w:rPr>
        <w:t>主谓关系事实</w:t>
      </w:r>
      <w:r w:rsidR="00AD3735">
        <w:rPr>
          <w:rFonts w:ascii="Times New Roman" w:eastAsia="仿宋_GB2312" w:hAnsi="Times New Roman" w:cs="仿宋_GB2312" w:hint="eastAsia"/>
          <w:sz w:val="28"/>
          <w:szCs w:val="28"/>
        </w:rPr>
        <w:t>、</w:t>
      </w:r>
      <w:r w:rsidR="00AD3735" w:rsidRPr="00AD3735">
        <w:rPr>
          <w:rFonts w:ascii="Times New Roman" w:eastAsia="仿宋_GB2312" w:hAnsi="Times New Roman" w:cs="仿宋_GB2312" w:hint="eastAsia"/>
          <w:sz w:val="28"/>
          <w:szCs w:val="28"/>
        </w:rPr>
        <w:t>刑事责任能力事实</w:t>
      </w:r>
      <w:r w:rsidR="00AD3735">
        <w:rPr>
          <w:rFonts w:ascii="Times New Roman" w:eastAsia="仿宋_GB2312" w:hAnsi="Times New Roman" w:cs="仿宋_GB2312" w:hint="eastAsia"/>
          <w:sz w:val="28"/>
          <w:szCs w:val="28"/>
        </w:rPr>
        <w:t>、</w:t>
      </w:r>
      <w:r w:rsidR="00AD3735" w:rsidRPr="00AD3735">
        <w:rPr>
          <w:rFonts w:ascii="Times New Roman" w:eastAsia="仿宋_GB2312" w:hAnsi="Times New Roman" w:cs="仿宋_GB2312" w:hint="eastAsia"/>
          <w:sz w:val="28"/>
          <w:szCs w:val="28"/>
        </w:rPr>
        <w:t>责任</w:t>
      </w:r>
      <w:proofErr w:type="gramStart"/>
      <w:r w:rsidR="00AD3735" w:rsidRPr="00AD3735">
        <w:rPr>
          <w:rFonts w:ascii="Times New Roman" w:eastAsia="仿宋_GB2312" w:hAnsi="Times New Roman" w:cs="仿宋_GB2312" w:hint="eastAsia"/>
          <w:sz w:val="28"/>
          <w:szCs w:val="28"/>
        </w:rPr>
        <w:t>阻却事实</w:t>
      </w:r>
      <w:proofErr w:type="gramEnd"/>
      <w:r w:rsidR="00AD3735">
        <w:rPr>
          <w:rFonts w:ascii="Times New Roman" w:eastAsia="仿宋_GB2312" w:hAnsi="Times New Roman" w:cs="仿宋_GB2312" w:hint="eastAsia"/>
          <w:sz w:val="28"/>
          <w:szCs w:val="28"/>
        </w:rPr>
        <w:t>中基本一致，而在行为方式事实、行为时间事实、</w:t>
      </w:r>
      <w:proofErr w:type="gramStart"/>
      <w:r w:rsidR="00AD3735">
        <w:rPr>
          <w:rFonts w:ascii="Times New Roman" w:eastAsia="仿宋_GB2312" w:hAnsi="Times New Roman" w:cs="仿宋_GB2312" w:hint="eastAsia"/>
          <w:sz w:val="28"/>
          <w:szCs w:val="28"/>
        </w:rPr>
        <w:t>行为场域</w:t>
      </w:r>
      <w:proofErr w:type="gramEnd"/>
      <w:r w:rsidR="00AD3735">
        <w:rPr>
          <w:rFonts w:ascii="Times New Roman" w:eastAsia="仿宋_GB2312" w:hAnsi="Times New Roman" w:cs="仿宋_GB2312" w:hint="eastAsia"/>
          <w:sz w:val="28"/>
          <w:szCs w:val="28"/>
        </w:rPr>
        <w:t>事实、要件结果事实、</w:t>
      </w:r>
      <w:proofErr w:type="gramStart"/>
      <w:r w:rsidR="00AD3735">
        <w:rPr>
          <w:rFonts w:ascii="Times New Roman" w:eastAsia="仿宋_GB2312" w:hAnsi="Times New Roman" w:cs="仿宋_GB2312" w:hint="eastAsia"/>
          <w:sz w:val="28"/>
          <w:szCs w:val="28"/>
        </w:rPr>
        <w:t>法定阻却事实</w:t>
      </w:r>
      <w:proofErr w:type="gramEnd"/>
      <w:r w:rsidR="00AD3735">
        <w:rPr>
          <w:rFonts w:ascii="Times New Roman" w:eastAsia="仿宋_GB2312" w:hAnsi="Times New Roman" w:cs="仿宋_GB2312" w:hint="eastAsia"/>
          <w:sz w:val="28"/>
          <w:szCs w:val="28"/>
        </w:rPr>
        <w:t>、加重罪</w:t>
      </w:r>
      <w:proofErr w:type="gramStart"/>
      <w:r w:rsidR="00AD3735">
        <w:rPr>
          <w:rFonts w:ascii="Times New Roman" w:eastAsia="仿宋_GB2312" w:hAnsi="Times New Roman" w:cs="仿宋_GB2312" w:hint="eastAsia"/>
          <w:sz w:val="28"/>
          <w:szCs w:val="28"/>
        </w:rPr>
        <w:t>量结果</w:t>
      </w:r>
      <w:proofErr w:type="gramEnd"/>
      <w:r w:rsidR="00AD3735">
        <w:rPr>
          <w:rFonts w:ascii="Times New Roman" w:eastAsia="仿宋_GB2312" w:hAnsi="Times New Roman" w:cs="仿宋_GB2312" w:hint="eastAsia"/>
          <w:sz w:val="28"/>
          <w:szCs w:val="28"/>
        </w:rPr>
        <w:t>事实六个方面事实中存在差异。</w:t>
      </w:r>
    </w:p>
    <w:p w14:paraId="7D12546E" w14:textId="6896440F" w:rsidR="005605F2" w:rsidRDefault="00AD3735" w:rsidP="000100AC">
      <w:pPr>
        <w:pStyle w:val="a9"/>
        <w:ind w:firstLine="560"/>
      </w:pPr>
      <w:r>
        <w:rPr>
          <w:rFonts w:hint="eastAsia"/>
        </w:rPr>
        <w:t>进一步比较存在差异事实：</w:t>
      </w:r>
      <w:r w:rsidR="00E35F5A">
        <w:rPr>
          <w:rFonts w:hint="eastAsia"/>
        </w:rPr>
        <w:t>（</w:t>
      </w:r>
      <w:r w:rsidR="00E35F5A">
        <w:rPr>
          <w:rFonts w:hint="eastAsia"/>
        </w:rPr>
        <w:t>1</w:t>
      </w:r>
      <w:r w:rsidR="00E35F5A">
        <w:rPr>
          <w:rFonts w:hint="eastAsia"/>
        </w:rPr>
        <w:t>）</w:t>
      </w:r>
      <w:r>
        <w:rPr>
          <w:rFonts w:hint="eastAsia"/>
        </w:rPr>
        <w:t>行为时间上，张那木拉案为上午</w:t>
      </w:r>
      <w:r>
        <w:rPr>
          <w:rFonts w:hint="eastAsia"/>
        </w:rPr>
        <w:t>8</w:t>
      </w:r>
      <w:r>
        <w:rPr>
          <w:rFonts w:hint="eastAsia"/>
        </w:rPr>
        <w:t>时，尹继龙案为下午</w:t>
      </w:r>
      <w:r>
        <w:t>6</w:t>
      </w:r>
      <w:r>
        <w:rPr>
          <w:rFonts w:hint="eastAsia"/>
        </w:rPr>
        <w:t>时</w:t>
      </w:r>
      <w:r w:rsidR="00A523D0">
        <w:rPr>
          <w:rFonts w:hint="eastAsia"/>
        </w:rPr>
        <w:t>，一般</w:t>
      </w:r>
      <w:r w:rsidR="00E35F5A">
        <w:rPr>
          <w:rFonts w:hint="eastAsia"/>
        </w:rPr>
        <w:t>社会</w:t>
      </w:r>
      <w:r w:rsidR="00A523D0">
        <w:rPr>
          <w:rFonts w:hint="eastAsia"/>
        </w:rPr>
        <w:t>人在</w:t>
      </w:r>
      <w:proofErr w:type="gramStart"/>
      <w:r w:rsidR="00A523D0">
        <w:rPr>
          <w:rFonts w:hint="eastAsia"/>
        </w:rPr>
        <w:t>两时间</w:t>
      </w:r>
      <w:proofErr w:type="gramEnd"/>
      <w:r w:rsidR="00A523D0">
        <w:rPr>
          <w:rFonts w:hint="eastAsia"/>
        </w:rPr>
        <w:t>节点通常尚未工作或即将准备或者结束工作，精神较为放松，</w:t>
      </w:r>
      <w:r w:rsidR="004B2A84">
        <w:rPr>
          <w:rFonts w:hint="eastAsia"/>
        </w:rPr>
        <w:t>遇到紧迫的不法侵害时更易</w:t>
      </w:r>
      <w:r w:rsidR="00B33573">
        <w:rPr>
          <w:rFonts w:hint="eastAsia"/>
        </w:rPr>
        <w:t>产生</w:t>
      </w:r>
      <w:r w:rsidR="004B2A84">
        <w:rPr>
          <w:rFonts w:hint="eastAsia"/>
        </w:rPr>
        <w:t>恐惧</w:t>
      </w:r>
      <w:r w:rsidR="007E22A4">
        <w:rPr>
          <w:rFonts w:hint="eastAsia"/>
        </w:rPr>
        <w:t>心理</w:t>
      </w:r>
      <w:r w:rsidR="004B2A84">
        <w:rPr>
          <w:rFonts w:hint="eastAsia"/>
        </w:rPr>
        <w:t>，</w:t>
      </w:r>
      <w:r w:rsidR="00A523D0">
        <w:rPr>
          <w:rFonts w:hint="eastAsia"/>
        </w:rPr>
        <w:t>同时考虑到伤害行为发生系</w:t>
      </w:r>
      <w:proofErr w:type="gramStart"/>
      <w:r w:rsidR="00A523D0">
        <w:rPr>
          <w:rFonts w:hint="eastAsia"/>
        </w:rPr>
        <w:t>因阻却不法</w:t>
      </w:r>
      <w:proofErr w:type="gramEnd"/>
      <w:r w:rsidR="00A523D0">
        <w:rPr>
          <w:rFonts w:hint="eastAsia"/>
        </w:rPr>
        <w:t>侵害，</w:t>
      </w:r>
      <w:proofErr w:type="gramStart"/>
      <w:r w:rsidR="00A523D0">
        <w:rPr>
          <w:rFonts w:hint="eastAsia"/>
        </w:rPr>
        <w:t>系增强</w:t>
      </w:r>
      <w:proofErr w:type="gramEnd"/>
      <w:r w:rsidR="00A523D0">
        <w:rPr>
          <w:rFonts w:hint="eastAsia"/>
        </w:rPr>
        <w:t>行为人构成正当防卫</w:t>
      </w:r>
      <w:r w:rsidR="00E35F5A">
        <w:rPr>
          <w:rFonts w:hint="eastAsia"/>
        </w:rPr>
        <w:t>之事实，具有相似性；（</w:t>
      </w:r>
      <w:r w:rsidR="00E35F5A">
        <w:rPr>
          <w:rFonts w:hint="eastAsia"/>
        </w:rPr>
        <w:t>2</w:t>
      </w:r>
      <w:r w:rsidR="00E35F5A">
        <w:rPr>
          <w:rFonts w:hint="eastAsia"/>
        </w:rPr>
        <w:t>）</w:t>
      </w:r>
      <w:proofErr w:type="gramStart"/>
      <w:r w:rsidR="00E35F5A">
        <w:rPr>
          <w:rFonts w:hint="eastAsia"/>
        </w:rPr>
        <w:t>行为场域</w:t>
      </w:r>
      <w:proofErr w:type="gramEnd"/>
      <w:r w:rsidR="00E35F5A">
        <w:rPr>
          <w:rFonts w:hint="eastAsia"/>
        </w:rPr>
        <w:t>上，尹继龙</w:t>
      </w:r>
      <w:r w:rsidR="00E35F5A" w:rsidRPr="00E35F5A">
        <w:rPr>
          <w:rFonts w:hint="eastAsia"/>
        </w:rPr>
        <w:t>经营的货站</w:t>
      </w:r>
      <w:r w:rsidR="00E35F5A">
        <w:rPr>
          <w:rFonts w:hint="eastAsia"/>
        </w:rPr>
        <w:t>既是经营场所也是</w:t>
      </w:r>
      <w:r w:rsidR="00E35F5A" w:rsidRPr="00E35F5A">
        <w:rPr>
          <w:rFonts w:hint="eastAsia"/>
        </w:rPr>
        <w:t>住所</w:t>
      </w:r>
      <w:r w:rsidR="00E35F5A">
        <w:rPr>
          <w:rFonts w:hint="eastAsia"/>
        </w:rPr>
        <w:t>，再结合案发时间在下午</w:t>
      </w:r>
      <w:r w:rsidR="00E35F5A">
        <w:t>6</w:t>
      </w:r>
      <w:r w:rsidR="00E35F5A">
        <w:rPr>
          <w:rFonts w:hint="eastAsia"/>
        </w:rPr>
        <w:t>时也即货站停止营业时间，故尹继龙的货站亦具有私密性，魏某侵入尹继龙货站与周某强等潜入张那木拉家中情节类似；（</w:t>
      </w:r>
      <w:r w:rsidR="00E35F5A">
        <w:rPr>
          <w:rFonts w:hint="eastAsia"/>
        </w:rPr>
        <w:t>3</w:t>
      </w:r>
      <w:r w:rsidR="00E35F5A">
        <w:rPr>
          <w:rFonts w:hint="eastAsia"/>
        </w:rPr>
        <w:t>）</w:t>
      </w:r>
      <w:r w:rsidR="00EB7D82">
        <w:rPr>
          <w:rFonts w:hint="eastAsia"/>
        </w:rPr>
        <w:t>行为方式</w:t>
      </w:r>
      <w:r w:rsidR="00092670">
        <w:rPr>
          <w:rFonts w:hint="eastAsia"/>
        </w:rPr>
        <w:t>及</w:t>
      </w:r>
      <w:r w:rsidR="000C65AC">
        <w:rPr>
          <w:rFonts w:hint="eastAsia"/>
        </w:rPr>
        <w:t>要件结果、加重罪</w:t>
      </w:r>
      <w:proofErr w:type="gramStart"/>
      <w:r w:rsidR="000C65AC">
        <w:rPr>
          <w:rFonts w:hint="eastAsia"/>
        </w:rPr>
        <w:t>量结果</w:t>
      </w:r>
      <w:proofErr w:type="gramEnd"/>
      <w:r w:rsidR="00EB7D82">
        <w:rPr>
          <w:rFonts w:hint="eastAsia"/>
        </w:rPr>
        <w:t>上，</w:t>
      </w:r>
      <w:proofErr w:type="gramStart"/>
      <w:r w:rsidR="00EB7D82">
        <w:rPr>
          <w:rFonts w:hint="eastAsia"/>
        </w:rPr>
        <w:t>张那木拉除用</w:t>
      </w:r>
      <w:proofErr w:type="gramEnd"/>
      <w:r w:rsidR="00EB7D82">
        <w:rPr>
          <w:rFonts w:hint="eastAsia"/>
        </w:rPr>
        <w:t>尖刀捅刺外，还</w:t>
      </w:r>
      <w:r w:rsidR="005605F2">
        <w:rPr>
          <w:rFonts w:hint="eastAsia"/>
        </w:rPr>
        <w:t>存在</w:t>
      </w:r>
      <w:r w:rsidR="00EB7D82">
        <w:rPr>
          <w:rFonts w:hint="eastAsia"/>
        </w:rPr>
        <w:t>从不法侵害人手中夺过铁锨进行击打</w:t>
      </w:r>
      <w:r w:rsidR="000C65AC">
        <w:rPr>
          <w:rFonts w:hint="eastAsia"/>
        </w:rPr>
        <w:t>之行为，上述行为造成一人死亡一人轻伤</w:t>
      </w:r>
      <w:r w:rsidR="00EB7D82">
        <w:rPr>
          <w:rFonts w:hint="eastAsia"/>
        </w:rPr>
        <w:t>；尹继龙</w:t>
      </w:r>
      <w:r w:rsidR="000C65AC">
        <w:rPr>
          <w:rFonts w:hint="eastAsia"/>
        </w:rPr>
        <w:t>则</w:t>
      </w:r>
      <w:r w:rsidR="00EB7D82">
        <w:rPr>
          <w:rFonts w:hint="eastAsia"/>
        </w:rPr>
        <w:t>仅</w:t>
      </w:r>
      <w:r w:rsidR="00092670">
        <w:rPr>
          <w:rFonts w:hint="eastAsia"/>
        </w:rPr>
        <w:t>使用折叠刀捅刺</w:t>
      </w:r>
      <w:r w:rsidR="000C65AC">
        <w:rPr>
          <w:rFonts w:hint="eastAsia"/>
        </w:rPr>
        <w:t>，造成一人重伤之结果</w:t>
      </w:r>
      <w:r w:rsidR="005605F2">
        <w:rPr>
          <w:rFonts w:hint="eastAsia"/>
        </w:rPr>
        <w:t>，但经审视</w:t>
      </w:r>
      <w:proofErr w:type="gramStart"/>
      <w:r w:rsidR="005605F2">
        <w:rPr>
          <w:rFonts w:hint="eastAsia"/>
        </w:rPr>
        <w:t>法定阻却事由</w:t>
      </w:r>
      <w:proofErr w:type="gramEnd"/>
      <w:r w:rsidR="005605F2">
        <w:rPr>
          <w:rFonts w:hint="eastAsia"/>
        </w:rPr>
        <w:t>也即正当防卫项下之具体事实，主要指不法侵害的</w:t>
      </w:r>
      <w:r w:rsidR="005605F2" w:rsidRPr="005605F2">
        <w:rPr>
          <w:rFonts w:hint="eastAsia"/>
        </w:rPr>
        <w:t>性质、手段、强度、危害程度</w:t>
      </w:r>
      <w:r w:rsidR="005605F2">
        <w:rPr>
          <w:rFonts w:hint="eastAsia"/>
        </w:rPr>
        <w:t>，张那木拉面对的是</w:t>
      </w:r>
      <w:r w:rsidR="00962D78">
        <w:rPr>
          <w:rFonts w:hint="eastAsia"/>
        </w:rPr>
        <w:t>多人持</w:t>
      </w:r>
      <w:r w:rsidR="005605F2">
        <w:rPr>
          <w:rFonts w:hint="eastAsia"/>
        </w:rPr>
        <w:t>砍刀</w:t>
      </w:r>
      <w:r w:rsidR="00962D78">
        <w:rPr>
          <w:rFonts w:hint="eastAsia"/>
        </w:rPr>
        <w:t>等致命性武器进行砍砸，面临</w:t>
      </w:r>
      <w:r w:rsidR="005605F2">
        <w:rPr>
          <w:rFonts w:hint="eastAsia"/>
        </w:rPr>
        <w:t>生命被剥夺</w:t>
      </w:r>
      <w:r w:rsidR="00962D78">
        <w:rPr>
          <w:rFonts w:hint="eastAsia"/>
        </w:rPr>
        <w:t>之现实紧迫危险</w:t>
      </w:r>
      <w:r w:rsidR="00EC79E5">
        <w:rPr>
          <w:rFonts w:hint="eastAsia"/>
        </w:rPr>
        <w:t>，故其用刀及铁锨反击时造成死亡等伤害与其面临的不法侵害危险程度相当，经过相当</w:t>
      </w:r>
      <w:proofErr w:type="gramStart"/>
      <w:r w:rsidR="00EC79E5">
        <w:rPr>
          <w:rFonts w:hint="eastAsia"/>
        </w:rPr>
        <w:t>性比较及价值</w:t>
      </w:r>
      <w:proofErr w:type="gramEnd"/>
      <w:r w:rsidR="00EC79E5">
        <w:rPr>
          <w:rFonts w:hint="eastAsia"/>
        </w:rPr>
        <w:t>判断，满足正当防卫之要件。</w:t>
      </w:r>
      <w:r w:rsidR="00FC18AB">
        <w:rPr>
          <w:rFonts w:hint="eastAsia"/>
        </w:rPr>
        <w:t>尹继龙面对多人</w:t>
      </w:r>
      <w:r w:rsidR="00FC18AB" w:rsidRPr="00FC18AB">
        <w:rPr>
          <w:rFonts w:hint="eastAsia"/>
        </w:rPr>
        <w:t>围逼殴打</w:t>
      </w:r>
      <w:r w:rsidR="00FC18AB">
        <w:rPr>
          <w:rFonts w:hint="eastAsia"/>
        </w:rPr>
        <w:t>后且尹继龙在被殴打后经持刀言语制止不法侵害人仍上前夺刀情形，尹继龙显然面临身体健康被进一步损害之紧迫危险和现实可能，故尹继龙在无处逃脱</w:t>
      </w:r>
      <w:proofErr w:type="gramStart"/>
      <w:r w:rsidR="00FC18AB">
        <w:rPr>
          <w:rFonts w:hint="eastAsia"/>
        </w:rPr>
        <w:t>时捅刺</w:t>
      </w:r>
      <w:proofErr w:type="gramEnd"/>
      <w:r w:rsidR="00FC18AB">
        <w:rPr>
          <w:rFonts w:hint="eastAsia"/>
        </w:rPr>
        <w:t>一刀造成魏某重伤的手段强度上与制止不法侵害之需要相当，亦符合正当防卫</w:t>
      </w:r>
      <w:r w:rsidR="00E962B5">
        <w:rPr>
          <w:rFonts w:hint="eastAsia"/>
        </w:rPr>
        <w:t>。</w:t>
      </w:r>
      <w:proofErr w:type="gramStart"/>
      <w:r w:rsidR="00E962B5">
        <w:rPr>
          <w:rFonts w:hint="eastAsia"/>
        </w:rPr>
        <w:t>两案件</w:t>
      </w:r>
      <w:proofErr w:type="gramEnd"/>
      <w:r w:rsidR="00E962B5">
        <w:rPr>
          <w:rFonts w:hint="eastAsia"/>
        </w:rPr>
        <w:t>均存在正当防卫之</w:t>
      </w:r>
      <w:r w:rsidR="00092670" w:rsidRPr="00092670">
        <w:rPr>
          <w:rFonts w:hint="eastAsia"/>
        </w:rPr>
        <w:t>法定</w:t>
      </w:r>
      <w:proofErr w:type="gramStart"/>
      <w:r w:rsidR="00092670" w:rsidRPr="00092670">
        <w:rPr>
          <w:rFonts w:hint="eastAsia"/>
        </w:rPr>
        <w:t>阻</w:t>
      </w:r>
      <w:r w:rsidR="00092670" w:rsidRPr="00092670">
        <w:rPr>
          <w:rFonts w:hint="eastAsia"/>
        </w:rPr>
        <w:lastRenderedPageBreak/>
        <w:t>却事实</w:t>
      </w:r>
      <w:r w:rsidR="00E962B5">
        <w:rPr>
          <w:rFonts w:hint="eastAsia"/>
        </w:rPr>
        <w:t>阻却犯罪</w:t>
      </w:r>
      <w:proofErr w:type="gramEnd"/>
      <w:r w:rsidR="00E962B5">
        <w:rPr>
          <w:rFonts w:hint="eastAsia"/>
        </w:rPr>
        <w:t>构成，</w:t>
      </w:r>
      <w:proofErr w:type="gramStart"/>
      <w:r w:rsidR="00E962B5">
        <w:rPr>
          <w:rFonts w:hint="eastAsia"/>
        </w:rPr>
        <w:t>两案件</w:t>
      </w:r>
      <w:proofErr w:type="gramEnd"/>
      <w:r w:rsidR="00E962B5">
        <w:rPr>
          <w:rFonts w:hint="eastAsia"/>
        </w:rPr>
        <w:t>具有相似性。</w:t>
      </w:r>
    </w:p>
    <w:p w14:paraId="526FFBDD" w14:textId="51AB2772" w:rsidR="006C2BCC" w:rsidRPr="006C2BCC" w:rsidRDefault="006E3CE8" w:rsidP="000100AC">
      <w:pPr>
        <w:pStyle w:val="a4"/>
        <w:spacing w:line="560" w:lineRule="exact"/>
        <w:ind w:firstLine="560"/>
      </w:pPr>
      <w:r>
        <w:rPr>
          <w:rFonts w:hint="eastAsia"/>
        </w:rPr>
        <w:t>（</w:t>
      </w:r>
      <w:r w:rsidR="00567569">
        <w:rPr>
          <w:rFonts w:hint="eastAsia"/>
        </w:rPr>
        <w:t>三</w:t>
      </w:r>
      <w:r>
        <w:rPr>
          <w:rFonts w:hint="eastAsia"/>
        </w:rPr>
        <w:t>）</w:t>
      </w:r>
      <w:r w:rsidR="00567569" w:rsidRPr="00567569">
        <w:rPr>
          <w:rFonts w:hint="eastAsia"/>
        </w:rPr>
        <w:t>二阶三层基本事实相似性判断</w:t>
      </w:r>
      <w:r w:rsidR="00567569">
        <w:rPr>
          <w:rFonts w:hint="eastAsia"/>
        </w:rPr>
        <w:t>的</w:t>
      </w:r>
      <w:r>
        <w:rPr>
          <w:rFonts w:hint="eastAsia"/>
        </w:rPr>
        <w:t>功能缺陷</w:t>
      </w:r>
    </w:p>
    <w:p w14:paraId="0C9F8556" w14:textId="7D22DBFD" w:rsidR="00AB48A1" w:rsidRDefault="00AB48A1" w:rsidP="000100AC">
      <w:pPr>
        <w:spacing w:line="560" w:lineRule="exact"/>
        <w:ind w:firstLineChars="200" w:firstLine="560"/>
        <w:rPr>
          <w:rFonts w:ascii="Times New Roman" w:eastAsia="仿宋_GB2312" w:hAnsi="Times New Roman" w:cs="仿宋_GB2312"/>
          <w:sz w:val="28"/>
          <w:szCs w:val="28"/>
        </w:rPr>
      </w:pPr>
      <w:r w:rsidRPr="00AB48A1">
        <w:rPr>
          <w:rFonts w:ascii="Times New Roman" w:eastAsia="仿宋_GB2312" w:hAnsi="Times New Roman" w:cs="仿宋_GB2312" w:hint="eastAsia"/>
          <w:sz w:val="28"/>
          <w:szCs w:val="28"/>
        </w:rPr>
        <w:t>内容效应的核心观点是相较于陌生场景，人们在较熟悉的场景中可以</w:t>
      </w:r>
      <w:proofErr w:type="gramStart"/>
      <w:r w:rsidRPr="00AB48A1">
        <w:rPr>
          <w:rFonts w:ascii="Times New Roman" w:eastAsia="仿宋_GB2312" w:hAnsi="Times New Roman" w:cs="仿宋_GB2312" w:hint="eastAsia"/>
          <w:sz w:val="28"/>
          <w:szCs w:val="28"/>
        </w:rPr>
        <w:t>作出</w:t>
      </w:r>
      <w:proofErr w:type="gramEnd"/>
      <w:r w:rsidRPr="00AB48A1">
        <w:rPr>
          <w:rFonts w:ascii="Times New Roman" w:eastAsia="仿宋_GB2312" w:hAnsi="Times New Roman" w:cs="仿宋_GB2312" w:hint="eastAsia"/>
          <w:sz w:val="28"/>
          <w:szCs w:val="28"/>
        </w:rPr>
        <w:t>更为准确和全面的推理判断，同样，在法律规范的理解与适用上，相较于抽象的类型总结，具象的案件事实能更进一步促进裁判者对于犯罪构成</w:t>
      </w:r>
      <w:r w:rsidR="00046253">
        <w:rPr>
          <w:rFonts w:ascii="Times New Roman" w:eastAsia="仿宋_GB2312" w:hAnsi="Times New Roman" w:cs="仿宋_GB2312" w:hint="eastAsia"/>
          <w:sz w:val="28"/>
          <w:szCs w:val="28"/>
        </w:rPr>
        <w:t>及刑罚裁量</w:t>
      </w:r>
      <w:r w:rsidRPr="00AB48A1">
        <w:rPr>
          <w:rFonts w:ascii="Times New Roman" w:eastAsia="仿宋_GB2312" w:hAnsi="Times New Roman" w:cs="仿宋_GB2312" w:hint="eastAsia"/>
          <w:sz w:val="28"/>
          <w:szCs w:val="28"/>
        </w:rPr>
        <w:t>进行准确把握。故识别相似案件能够辅助裁判者对待决案件事实性质进行更为准确的界定并更为准确地适用法律</w:t>
      </w:r>
      <w:r w:rsidR="00A738F5">
        <w:rPr>
          <w:rFonts w:ascii="Times New Roman" w:eastAsia="仿宋_GB2312" w:hAnsi="Times New Roman" w:cs="仿宋_GB2312" w:hint="eastAsia"/>
          <w:sz w:val="28"/>
          <w:szCs w:val="28"/>
        </w:rPr>
        <w:t>。但也应当</w:t>
      </w:r>
      <w:r w:rsidR="005B2522">
        <w:rPr>
          <w:rFonts w:ascii="Times New Roman" w:eastAsia="仿宋_GB2312" w:hAnsi="Times New Roman" w:cs="仿宋_GB2312" w:hint="eastAsia"/>
          <w:sz w:val="28"/>
          <w:szCs w:val="28"/>
        </w:rPr>
        <w:t>明确</w:t>
      </w:r>
      <w:r w:rsidR="00A738F5" w:rsidRPr="00A738F5">
        <w:rPr>
          <w:rFonts w:ascii="Times New Roman" w:eastAsia="仿宋_GB2312" w:hAnsi="Times New Roman" w:cs="仿宋_GB2312" w:hint="eastAsia"/>
          <w:sz w:val="28"/>
          <w:szCs w:val="28"/>
        </w:rPr>
        <w:t>指导性案例制度主要是针对司法解释不足而建立的一种新的司法辅助手段，绝非要将指导性案例变成一种法律。</w:t>
      </w:r>
      <w:r w:rsidR="0021263C" w:rsidRPr="0021263C">
        <w:rPr>
          <w:rStyle w:val="a5"/>
          <w:rFonts w:ascii="MS Mincho" w:eastAsia="MS Mincho" w:hAnsi="MS Mincho" w:cs="MS Mincho"/>
          <w:sz w:val="18"/>
        </w:rPr>
        <w:footnoteReference w:customMarkFollows="1" w:id="18"/>
        <w:t>⑱</w:t>
      </w:r>
      <w:r w:rsidRPr="00AB48A1">
        <w:rPr>
          <w:rFonts w:ascii="Times New Roman" w:eastAsia="仿宋_GB2312" w:hAnsi="Times New Roman" w:cs="仿宋_GB2312" w:hint="eastAsia"/>
          <w:sz w:val="28"/>
          <w:szCs w:val="28"/>
        </w:rPr>
        <w:t>《〈最高人民法院关于案例指导工作的规定〉实施细则》规定应当参照指导性案例的要旨即在于案例中包含具体的动机、时间、地点、工具等情节更为具体，是对于抽象法律规范的具象解释，因此，基本事实相似性判断</w:t>
      </w:r>
      <w:proofErr w:type="gramStart"/>
      <w:r w:rsidRPr="00AB48A1">
        <w:rPr>
          <w:rFonts w:ascii="Times New Roman" w:eastAsia="仿宋_GB2312" w:hAnsi="Times New Roman" w:cs="仿宋_GB2312" w:hint="eastAsia"/>
          <w:sz w:val="28"/>
          <w:szCs w:val="28"/>
        </w:rPr>
        <w:t>对于类案</w:t>
      </w:r>
      <w:proofErr w:type="gramEnd"/>
      <w:r w:rsidRPr="00AB48A1">
        <w:rPr>
          <w:rFonts w:ascii="Times New Roman" w:eastAsia="仿宋_GB2312" w:hAnsi="Times New Roman" w:cs="仿宋_GB2312" w:hint="eastAsia"/>
          <w:sz w:val="28"/>
          <w:szCs w:val="28"/>
        </w:rPr>
        <w:t>识别后的参照适用存有裨益。</w:t>
      </w:r>
      <w:r>
        <w:rPr>
          <w:rFonts w:ascii="Times New Roman" w:eastAsia="仿宋_GB2312" w:hAnsi="Times New Roman" w:cs="仿宋_GB2312" w:hint="eastAsia"/>
          <w:sz w:val="28"/>
          <w:szCs w:val="28"/>
        </w:rPr>
        <w:t>但</w:t>
      </w:r>
      <w:proofErr w:type="gramStart"/>
      <w:r>
        <w:rPr>
          <w:rFonts w:ascii="Times New Roman" w:eastAsia="仿宋_GB2312" w:hAnsi="Times New Roman" w:cs="仿宋_GB2312" w:hint="eastAsia"/>
          <w:sz w:val="28"/>
          <w:szCs w:val="28"/>
        </w:rPr>
        <w:t>上述类案识别</w:t>
      </w:r>
      <w:proofErr w:type="gramEnd"/>
      <w:r>
        <w:rPr>
          <w:rFonts w:ascii="Times New Roman" w:eastAsia="仿宋_GB2312" w:hAnsi="Times New Roman" w:cs="仿宋_GB2312" w:hint="eastAsia"/>
          <w:sz w:val="28"/>
          <w:szCs w:val="28"/>
        </w:rPr>
        <w:t>方法亦存在适用上的局限性，或言</w:t>
      </w:r>
      <w:proofErr w:type="gramStart"/>
      <w:r>
        <w:rPr>
          <w:rFonts w:ascii="Times New Roman" w:eastAsia="仿宋_GB2312" w:hAnsi="Times New Roman" w:cs="仿宋_GB2312" w:hint="eastAsia"/>
          <w:sz w:val="28"/>
          <w:szCs w:val="28"/>
        </w:rPr>
        <w:t>曰存在</w:t>
      </w:r>
      <w:proofErr w:type="gramEnd"/>
      <w:r>
        <w:rPr>
          <w:rFonts w:ascii="Times New Roman" w:eastAsia="仿宋_GB2312" w:hAnsi="Times New Roman" w:cs="仿宋_GB2312" w:hint="eastAsia"/>
          <w:sz w:val="28"/>
          <w:szCs w:val="28"/>
        </w:rPr>
        <w:t>部分例外情形。</w:t>
      </w:r>
    </w:p>
    <w:p w14:paraId="3668BCB4" w14:textId="50283303" w:rsidR="00E962B5" w:rsidRDefault="00AB48A1"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第一，</w:t>
      </w:r>
      <w:r w:rsidR="00E962B5">
        <w:rPr>
          <w:rFonts w:ascii="Times New Roman" w:eastAsia="仿宋_GB2312" w:hAnsi="Times New Roman" w:cs="仿宋_GB2312" w:hint="eastAsia"/>
          <w:sz w:val="28"/>
          <w:szCs w:val="28"/>
        </w:rPr>
        <w:t>案件相似性范围</w:t>
      </w:r>
      <w:r>
        <w:rPr>
          <w:rFonts w:ascii="Times New Roman" w:eastAsia="仿宋_GB2312" w:hAnsi="Times New Roman" w:cs="仿宋_GB2312" w:hint="eastAsia"/>
          <w:sz w:val="28"/>
          <w:szCs w:val="28"/>
        </w:rPr>
        <w:t>需要</w:t>
      </w:r>
      <w:r w:rsidR="00E962B5">
        <w:rPr>
          <w:rFonts w:ascii="Times New Roman" w:eastAsia="仿宋_GB2312" w:hAnsi="Times New Roman" w:cs="仿宋_GB2312" w:hint="eastAsia"/>
          <w:sz w:val="28"/>
          <w:szCs w:val="28"/>
        </w:rPr>
        <w:t>有</w:t>
      </w:r>
      <w:proofErr w:type="gramStart"/>
      <w:r w:rsidR="0042347A">
        <w:rPr>
          <w:rFonts w:ascii="Times New Roman" w:eastAsia="仿宋_GB2312" w:hAnsi="Times New Roman" w:cs="仿宋_GB2312" w:hint="eastAsia"/>
          <w:sz w:val="28"/>
          <w:szCs w:val="28"/>
        </w:rPr>
        <w:t>狭义</w:t>
      </w:r>
      <w:r w:rsidR="00E962B5">
        <w:rPr>
          <w:rFonts w:ascii="Times New Roman" w:eastAsia="仿宋_GB2312" w:hAnsi="Times New Roman" w:cs="仿宋_GB2312" w:hint="eastAsia"/>
          <w:sz w:val="28"/>
          <w:szCs w:val="28"/>
        </w:rPr>
        <w:t>与</w:t>
      </w:r>
      <w:proofErr w:type="gramEnd"/>
      <w:r w:rsidR="0042347A">
        <w:rPr>
          <w:rFonts w:ascii="Times New Roman" w:eastAsia="仿宋_GB2312" w:hAnsi="Times New Roman" w:cs="仿宋_GB2312" w:hint="eastAsia"/>
          <w:sz w:val="28"/>
          <w:szCs w:val="28"/>
        </w:rPr>
        <w:t>广义</w:t>
      </w:r>
      <w:r w:rsidR="00E962B5">
        <w:rPr>
          <w:rFonts w:ascii="Times New Roman" w:eastAsia="仿宋_GB2312" w:hAnsi="Times New Roman" w:cs="仿宋_GB2312" w:hint="eastAsia"/>
          <w:sz w:val="28"/>
          <w:szCs w:val="28"/>
        </w:rPr>
        <w:t>之区分。</w:t>
      </w:r>
      <w:r w:rsidR="0042347A">
        <w:rPr>
          <w:rFonts w:ascii="Times New Roman" w:eastAsia="仿宋_GB2312" w:hAnsi="Times New Roman" w:cs="仿宋_GB2312" w:hint="eastAsia"/>
          <w:sz w:val="28"/>
          <w:szCs w:val="28"/>
        </w:rPr>
        <w:t>狭义</w:t>
      </w:r>
      <w:r w:rsidR="00E962B5">
        <w:rPr>
          <w:rFonts w:ascii="Times New Roman" w:eastAsia="仿宋_GB2312" w:hAnsi="Times New Roman" w:cs="仿宋_GB2312" w:hint="eastAsia"/>
          <w:sz w:val="28"/>
          <w:szCs w:val="28"/>
        </w:rPr>
        <w:t>的相似性案件指进行比较的</w:t>
      </w:r>
      <w:proofErr w:type="gramStart"/>
      <w:r w:rsidR="00E962B5">
        <w:rPr>
          <w:rFonts w:ascii="Times New Roman" w:eastAsia="仿宋_GB2312" w:hAnsi="Times New Roman" w:cs="仿宋_GB2312" w:hint="eastAsia"/>
          <w:sz w:val="28"/>
          <w:szCs w:val="28"/>
        </w:rPr>
        <w:t>两案件</w:t>
      </w:r>
      <w:proofErr w:type="gramEnd"/>
      <w:r w:rsidR="00E962B5">
        <w:rPr>
          <w:rFonts w:ascii="Times New Roman" w:eastAsia="仿宋_GB2312" w:hAnsi="Times New Roman" w:cs="仿宋_GB2312" w:hint="eastAsia"/>
          <w:sz w:val="28"/>
          <w:szCs w:val="28"/>
        </w:rPr>
        <w:t>之间在基本事实类别上一致，在事实情节的严重程度上相当，不存在一致轻量化或加重化的情形，此时</w:t>
      </w:r>
      <w:proofErr w:type="gramStart"/>
      <w:r w:rsidR="00E962B5">
        <w:rPr>
          <w:rFonts w:ascii="Times New Roman" w:eastAsia="仿宋_GB2312" w:hAnsi="Times New Roman" w:cs="仿宋_GB2312" w:hint="eastAsia"/>
          <w:sz w:val="28"/>
          <w:szCs w:val="28"/>
        </w:rPr>
        <w:t>两案件</w:t>
      </w:r>
      <w:proofErr w:type="gramEnd"/>
      <w:r w:rsidR="00E962B5">
        <w:rPr>
          <w:rFonts w:ascii="Times New Roman" w:eastAsia="仿宋_GB2312" w:hAnsi="Times New Roman" w:cs="仿宋_GB2312" w:hint="eastAsia"/>
          <w:sz w:val="28"/>
          <w:szCs w:val="28"/>
        </w:rPr>
        <w:t>属于绝对意义上的类案，基本事实类似的小前提已经具备，在不考虑法律新增或者修改的前提下适用中国法的法律规范的大前提也具备，依照传统的三段论论证方法应当得出一致的法律适用过程及法律适用结果，即不应当存在法律适用分歧问题</w:t>
      </w:r>
      <w:r w:rsidR="0021263C" w:rsidRPr="0021263C">
        <w:rPr>
          <w:rStyle w:val="a5"/>
          <w:rFonts w:ascii="MS Mincho" w:eastAsia="MS Mincho" w:hAnsi="MS Mincho" w:cs="MS Mincho"/>
          <w:sz w:val="18"/>
        </w:rPr>
        <w:footnoteReference w:customMarkFollows="1" w:id="19"/>
        <w:t>⑲</w:t>
      </w:r>
      <w:r w:rsidR="00E962B5">
        <w:rPr>
          <w:rFonts w:ascii="Times New Roman" w:eastAsia="仿宋_GB2312" w:hAnsi="Times New Roman" w:cs="仿宋_GB2312" w:hint="eastAsia"/>
          <w:sz w:val="28"/>
          <w:szCs w:val="28"/>
        </w:rPr>
        <w:t>。而</w:t>
      </w:r>
      <w:r w:rsidR="0042347A">
        <w:rPr>
          <w:rFonts w:ascii="Times New Roman" w:eastAsia="仿宋_GB2312" w:hAnsi="Times New Roman" w:cs="仿宋_GB2312" w:hint="eastAsia"/>
          <w:sz w:val="28"/>
          <w:szCs w:val="28"/>
        </w:rPr>
        <w:t>广义</w:t>
      </w:r>
      <w:r w:rsidR="00E962B5">
        <w:rPr>
          <w:rFonts w:ascii="Times New Roman" w:eastAsia="仿宋_GB2312" w:hAnsi="Times New Roman" w:cs="仿宋_GB2312" w:hint="eastAsia"/>
          <w:sz w:val="28"/>
          <w:szCs w:val="28"/>
        </w:rPr>
        <w:t>的相似性案件则包含整体情节加重或者情节减轻的情形，此时不能完全按照已经生效的案件的法律进行适用，但在涉及结果加重犯等情形时则可适用该结果加重犯的一般</w:t>
      </w:r>
      <w:r w:rsidR="00DD221E">
        <w:rPr>
          <w:rFonts w:ascii="Times New Roman" w:eastAsia="仿宋_GB2312" w:hAnsi="Times New Roman" w:cs="仿宋_GB2312" w:hint="eastAsia"/>
          <w:sz w:val="28"/>
          <w:szCs w:val="28"/>
        </w:rPr>
        <w:t>罪名构成</w:t>
      </w:r>
      <w:r w:rsidR="00E962B5">
        <w:rPr>
          <w:rFonts w:ascii="Times New Roman" w:eastAsia="仿宋_GB2312" w:hAnsi="Times New Roman" w:cs="仿宋_GB2312" w:hint="eastAsia"/>
          <w:sz w:val="28"/>
          <w:szCs w:val="28"/>
        </w:rPr>
        <w:t>规范；又如张那木拉案与尹继龙案的</w:t>
      </w:r>
      <w:proofErr w:type="gramStart"/>
      <w:r w:rsidR="00E962B5">
        <w:rPr>
          <w:rFonts w:ascii="Times New Roman" w:eastAsia="仿宋_GB2312" w:hAnsi="Times New Roman" w:cs="仿宋_GB2312" w:hint="eastAsia"/>
          <w:sz w:val="28"/>
          <w:szCs w:val="28"/>
        </w:rPr>
        <w:t>正当防卫阻却情形</w:t>
      </w:r>
      <w:proofErr w:type="gramEnd"/>
      <w:r w:rsidR="00E962B5">
        <w:rPr>
          <w:rFonts w:ascii="Times New Roman" w:eastAsia="仿宋_GB2312" w:hAnsi="Times New Roman" w:cs="仿宋_GB2312" w:hint="eastAsia"/>
          <w:sz w:val="28"/>
          <w:szCs w:val="28"/>
        </w:rPr>
        <w:t>，则是在</w:t>
      </w:r>
      <w:r w:rsidR="00E962B5" w:rsidRPr="00E35F5A">
        <w:rPr>
          <w:rFonts w:ascii="Times New Roman" w:eastAsia="仿宋_GB2312" w:hAnsi="Times New Roman" w:cs="仿宋_GB2312" w:hint="eastAsia"/>
          <w:sz w:val="28"/>
          <w:szCs w:val="28"/>
        </w:rPr>
        <w:t>行为方式事实、要件结果事实、加重罪</w:t>
      </w:r>
      <w:proofErr w:type="gramStart"/>
      <w:r w:rsidR="00E962B5" w:rsidRPr="00E35F5A">
        <w:rPr>
          <w:rFonts w:ascii="Times New Roman" w:eastAsia="仿宋_GB2312" w:hAnsi="Times New Roman" w:cs="仿宋_GB2312" w:hint="eastAsia"/>
          <w:sz w:val="28"/>
          <w:szCs w:val="28"/>
        </w:rPr>
        <w:t>量结果</w:t>
      </w:r>
      <w:proofErr w:type="gramEnd"/>
      <w:r w:rsidR="00E962B5">
        <w:rPr>
          <w:rFonts w:ascii="Times New Roman" w:eastAsia="仿宋_GB2312" w:hAnsi="Times New Roman" w:cs="仿宋_GB2312" w:hint="eastAsia"/>
          <w:sz w:val="28"/>
          <w:szCs w:val="28"/>
        </w:rPr>
        <w:t>以及</w:t>
      </w:r>
      <w:r w:rsidR="00E962B5" w:rsidRPr="00E35F5A">
        <w:rPr>
          <w:rFonts w:ascii="Times New Roman" w:eastAsia="仿宋_GB2312" w:hAnsi="Times New Roman" w:cs="仿宋_GB2312" w:hint="eastAsia"/>
          <w:sz w:val="28"/>
          <w:szCs w:val="28"/>
        </w:rPr>
        <w:t>法定</w:t>
      </w:r>
      <w:proofErr w:type="gramStart"/>
      <w:r w:rsidR="00E962B5" w:rsidRPr="00E35F5A">
        <w:rPr>
          <w:rFonts w:ascii="Times New Roman" w:eastAsia="仿宋_GB2312" w:hAnsi="Times New Roman" w:cs="仿宋_GB2312" w:hint="eastAsia"/>
          <w:sz w:val="28"/>
          <w:szCs w:val="28"/>
        </w:rPr>
        <w:t>阻却事实</w:t>
      </w:r>
      <w:proofErr w:type="gramEnd"/>
      <w:r w:rsidR="00E962B5">
        <w:rPr>
          <w:rFonts w:ascii="Times New Roman" w:eastAsia="仿宋_GB2312" w:hAnsi="Times New Roman" w:cs="仿宋_GB2312" w:hint="eastAsia"/>
          <w:sz w:val="28"/>
          <w:szCs w:val="28"/>
        </w:rPr>
        <w:t>情形上具备了整体情节较轻之条件，行</w:t>
      </w:r>
      <w:r w:rsidR="00E962B5">
        <w:rPr>
          <w:rFonts w:ascii="Times New Roman" w:eastAsia="仿宋_GB2312" w:hAnsi="Times New Roman" w:cs="仿宋_GB2312" w:hint="eastAsia"/>
          <w:sz w:val="28"/>
          <w:szCs w:val="28"/>
        </w:rPr>
        <w:lastRenderedPageBreak/>
        <w:t>为人面临的不法侵害危险与阻止不法侵害的方式及行为造成的结果在程度上对应，</w:t>
      </w:r>
      <w:proofErr w:type="gramStart"/>
      <w:r w:rsidR="00E962B5">
        <w:rPr>
          <w:rFonts w:ascii="Times New Roman" w:eastAsia="仿宋_GB2312" w:hAnsi="Times New Roman" w:cs="仿宋_GB2312" w:hint="eastAsia"/>
          <w:sz w:val="28"/>
          <w:szCs w:val="28"/>
        </w:rPr>
        <w:t>故能够</w:t>
      </w:r>
      <w:proofErr w:type="gramEnd"/>
      <w:r w:rsidR="00E962B5">
        <w:rPr>
          <w:rFonts w:ascii="Times New Roman" w:eastAsia="仿宋_GB2312" w:hAnsi="Times New Roman" w:cs="仿宋_GB2312" w:hint="eastAsia"/>
          <w:sz w:val="28"/>
          <w:szCs w:val="28"/>
        </w:rPr>
        <w:t>确认尹继龙亦满足正当防卫条件。</w:t>
      </w:r>
      <w:r w:rsidR="00E87B0E">
        <w:rPr>
          <w:rFonts w:ascii="Times New Roman" w:eastAsia="仿宋_GB2312" w:hAnsi="Times New Roman" w:cs="仿宋_GB2312" w:hint="eastAsia"/>
          <w:sz w:val="28"/>
          <w:szCs w:val="28"/>
        </w:rPr>
        <w:t>因此，</w:t>
      </w:r>
      <w:r>
        <w:rPr>
          <w:rFonts w:ascii="Times New Roman" w:eastAsia="仿宋_GB2312" w:hAnsi="Times New Roman" w:cs="仿宋_GB2312" w:hint="eastAsia"/>
          <w:sz w:val="28"/>
          <w:szCs w:val="28"/>
        </w:rPr>
        <w:t>确定是否</w:t>
      </w:r>
      <w:proofErr w:type="gramStart"/>
      <w:r>
        <w:rPr>
          <w:rFonts w:ascii="Times New Roman" w:eastAsia="仿宋_GB2312" w:hAnsi="Times New Roman" w:cs="仿宋_GB2312" w:hint="eastAsia"/>
          <w:sz w:val="28"/>
          <w:szCs w:val="28"/>
        </w:rPr>
        <w:t>属于类案应当</w:t>
      </w:r>
      <w:proofErr w:type="gramEnd"/>
      <w:r>
        <w:rPr>
          <w:rFonts w:ascii="Times New Roman" w:eastAsia="仿宋_GB2312" w:hAnsi="Times New Roman" w:cs="仿宋_GB2312" w:hint="eastAsia"/>
          <w:sz w:val="28"/>
          <w:szCs w:val="28"/>
        </w:rPr>
        <w:t>在适用前先行确定案件相似性范围。</w:t>
      </w:r>
      <w:r w:rsidR="00AA7ED5">
        <w:rPr>
          <w:rFonts w:ascii="Times New Roman" w:eastAsia="仿宋_GB2312" w:hAnsi="Times New Roman" w:cs="仿宋_GB2312" w:hint="eastAsia"/>
          <w:sz w:val="28"/>
          <w:szCs w:val="28"/>
        </w:rPr>
        <w:t>若进行逻辑转向，上述识别方法不仅可以适用于狭义</w:t>
      </w:r>
      <w:proofErr w:type="gramStart"/>
      <w:r w:rsidR="00AA7ED5">
        <w:rPr>
          <w:rFonts w:ascii="Times New Roman" w:eastAsia="仿宋_GB2312" w:hAnsi="Times New Roman" w:cs="仿宋_GB2312" w:hint="eastAsia"/>
          <w:sz w:val="28"/>
          <w:szCs w:val="28"/>
        </w:rPr>
        <w:t>的类案识别</w:t>
      </w:r>
      <w:proofErr w:type="gramEnd"/>
      <w:r w:rsidR="00AA7ED5">
        <w:rPr>
          <w:rFonts w:ascii="Times New Roman" w:eastAsia="仿宋_GB2312" w:hAnsi="Times New Roman" w:cs="仿宋_GB2312" w:hint="eastAsia"/>
          <w:sz w:val="28"/>
          <w:szCs w:val="28"/>
        </w:rPr>
        <w:t>，亦可通过判断广义上的相似性案件为裁判者提供参照，再结合“</w:t>
      </w:r>
      <w:r w:rsidR="00AA7ED5" w:rsidRPr="00AA7ED5">
        <w:rPr>
          <w:rFonts w:ascii="Times New Roman" w:eastAsia="仿宋_GB2312" w:hAnsi="Times New Roman" w:cs="仿宋_GB2312" w:hint="eastAsia"/>
          <w:sz w:val="28"/>
          <w:szCs w:val="28"/>
        </w:rPr>
        <w:t>举重以明轻，举轻以明重</w:t>
      </w:r>
      <w:r w:rsidR="00AA7ED5">
        <w:rPr>
          <w:rFonts w:ascii="Times New Roman" w:eastAsia="仿宋_GB2312" w:hAnsi="Times New Roman" w:cs="仿宋_GB2312" w:hint="eastAsia"/>
          <w:sz w:val="28"/>
          <w:szCs w:val="28"/>
        </w:rPr>
        <w:t>”</w:t>
      </w:r>
      <w:r w:rsidR="00AA7ED5" w:rsidRPr="00AA7ED5">
        <w:rPr>
          <w:rFonts w:ascii="Times New Roman" w:eastAsia="仿宋_GB2312" w:hAnsi="Times New Roman" w:cs="仿宋_GB2312" w:hint="eastAsia"/>
          <w:sz w:val="28"/>
          <w:szCs w:val="28"/>
        </w:rPr>
        <w:t>原则</w:t>
      </w:r>
      <w:r w:rsidR="00AA7ED5">
        <w:rPr>
          <w:rFonts w:ascii="Times New Roman" w:eastAsia="仿宋_GB2312" w:hAnsi="Times New Roman" w:cs="仿宋_GB2312" w:hint="eastAsia"/>
          <w:sz w:val="28"/>
          <w:szCs w:val="28"/>
        </w:rPr>
        <w:t>，则能够在手段、方式、情节的恶劣程度或者后果的严重程度等方面给出法律适用与刑罚裁量的上下</w:t>
      </w:r>
      <w:r w:rsidR="0042347A">
        <w:rPr>
          <w:rFonts w:ascii="Times New Roman" w:eastAsia="仿宋_GB2312" w:hAnsi="Times New Roman" w:cs="仿宋_GB2312" w:hint="eastAsia"/>
          <w:sz w:val="28"/>
          <w:szCs w:val="28"/>
        </w:rPr>
        <w:t>边界，准确适用法律。</w:t>
      </w:r>
    </w:p>
    <w:p w14:paraId="3AFDB74A" w14:textId="35B8D298" w:rsidR="002D4C4C" w:rsidRDefault="0042347A"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第二，</w:t>
      </w:r>
      <w:proofErr w:type="gramStart"/>
      <w:r>
        <w:rPr>
          <w:rFonts w:ascii="Times New Roman" w:eastAsia="仿宋_GB2312" w:hAnsi="Times New Roman" w:cs="仿宋_GB2312" w:hint="eastAsia"/>
          <w:sz w:val="28"/>
          <w:szCs w:val="28"/>
        </w:rPr>
        <w:t>对法益的</w:t>
      </w:r>
      <w:proofErr w:type="gramEnd"/>
      <w:r>
        <w:rPr>
          <w:rFonts w:ascii="Times New Roman" w:eastAsia="仿宋_GB2312" w:hAnsi="Times New Roman" w:cs="仿宋_GB2312" w:hint="eastAsia"/>
          <w:sz w:val="28"/>
          <w:szCs w:val="28"/>
        </w:rPr>
        <w:t>聚焦与识别存有不足。上述识别方法系基于犯罪构成体系，其层次扩散范围有限，</w:t>
      </w:r>
      <w:r w:rsidR="00981A9A">
        <w:rPr>
          <w:rFonts w:ascii="Times New Roman" w:eastAsia="仿宋_GB2312" w:hAnsi="Times New Roman" w:cs="仿宋_GB2312" w:hint="eastAsia"/>
          <w:sz w:val="28"/>
          <w:szCs w:val="28"/>
        </w:rPr>
        <w:t>能够聚焦于表征性的事实，并进行一定的价值判断，但在行为侵害</w:t>
      </w:r>
      <w:proofErr w:type="gramStart"/>
      <w:r w:rsidR="00981A9A">
        <w:rPr>
          <w:rFonts w:ascii="Times New Roman" w:eastAsia="仿宋_GB2312" w:hAnsi="Times New Roman" w:cs="仿宋_GB2312" w:hint="eastAsia"/>
          <w:sz w:val="28"/>
          <w:szCs w:val="28"/>
        </w:rPr>
        <w:t>的法益层面</w:t>
      </w:r>
      <w:proofErr w:type="gramEnd"/>
      <w:r w:rsidR="00981A9A">
        <w:rPr>
          <w:rFonts w:ascii="Times New Roman" w:eastAsia="仿宋_GB2312" w:hAnsi="Times New Roman" w:cs="仿宋_GB2312" w:hint="eastAsia"/>
          <w:sz w:val="28"/>
          <w:szCs w:val="28"/>
        </w:rPr>
        <w:t>，并未有提炼与比较。不同</w:t>
      </w:r>
      <w:r w:rsidR="00DD221E">
        <w:rPr>
          <w:rFonts w:ascii="Times New Roman" w:eastAsia="仿宋_GB2312" w:hAnsi="Times New Roman" w:cs="仿宋_GB2312" w:hint="eastAsia"/>
          <w:sz w:val="28"/>
          <w:szCs w:val="28"/>
        </w:rPr>
        <w:t>罪名</w:t>
      </w:r>
      <w:r w:rsidR="00981A9A">
        <w:rPr>
          <w:rFonts w:ascii="Times New Roman" w:eastAsia="仿宋_GB2312" w:hAnsi="Times New Roman" w:cs="仿宋_GB2312" w:hint="eastAsia"/>
          <w:sz w:val="28"/>
          <w:szCs w:val="28"/>
        </w:rPr>
        <w:t>的犯罪构成亦不相同的区别在于其保护</w:t>
      </w:r>
      <w:proofErr w:type="gramStart"/>
      <w:r w:rsidR="00981A9A">
        <w:rPr>
          <w:rFonts w:ascii="Times New Roman" w:eastAsia="仿宋_GB2312" w:hAnsi="Times New Roman" w:cs="仿宋_GB2312" w:hint="eastAsia"/>
          <w:sz w:val="28"/>
          <w:szCs w:val="28"/>
        </w:rPr>
        <w:t>的法益不同</w:t>
      </w:r>
      <w:proofErr w:type="gramEnd"/>
      <w:r w:rsidR="00981A9A">
        <w:rPr>
          <w:rFonts w:ascii="Times New Roman" w:eastAsia="仿宋_GB2312" w:hAnsi="Times New Roman" w:cs="仿宋_GB2312" w:hint="eastAsia"/>
          <w:sz w:val="28"/>
          <w:szCs w:val="28"/>
        </w:rPr>
        <w:t>，不同性质</w:t>
      </w:r>
      <w:proofErr w:type="gramStart"/>
      <w:r w:rsidR="00981A9A">
        <w:rPr>
          <w:rFonts w:ascii="Times New Roman" w:eastAsia="仿宋_GB2312" w:hAnsi="Times New Roman" w:cs="仿宋_GB2312" w:hint="eastAsia"/>
          <w:sz w:val="28"/>
          <w:szCs w:val="28"/>
        </w:rPr>
        <w:t>的法益的</w:t>
      </w:r>
      <w:proofErr w:type="gramEnd"/>
      <w:r w:rsidR="00981A9A">
        <w:rPr>
          <w:rFonts w:ascii="Times New Roman" w:eastAsia="仿宋_GB2312" w:hAnsi="Times New Roman" w:cs="仿宋_GB2312" w:hint="eastAsia"/>
          <w:sz w:val="28"/>
          <w:szCs w:val="28"/>
        </w:rPr>
        <w:t>保护要求及方式不同也产生了不同的要件事实要求，如</w:t>
      </w:r>
      <w:r w:rsidR="00FB12B3" w:rsidRPr="00FB12B3">
        <w:rPr>
          <w:rFonts w:ascii="Times New Roman" w:eastAsia="仿宋_GB2312" w:hAnsi="Times New Roman" w:cs="仿宋_GB2312" w:hint="eastAsia"/>
          <w:sz w:val="28"/>
          <w:szCs w:val="28"/>
        </w:rPr>
        <w:t>非法持有、私藏枪支、弹药罪</w:t>
      </w:r>
      <w:r w:rsidR="00981A9A" w:rsidRPr="00981A9A">
        <w:rPr>
          <w:rFonts w:ascii="Times New Roman" w:eastAsia="仿宋_GB2312" w:hAnsi="Times New Roman" w:cs="仿宋_GB2312" w:hint="eastAsia"/>
          <w:sz w:val="28"/>
          <w:szCs w:val="28"/>
        </w:rPr>
        <w:t>，</w:t>
      </w:r>
      <w:r w:rsidR="00981A9A">
        <w:rPr>
          <w:rFonts w:ascii="Times New Roman" w:eastAsia="仿宋_GB2312" w:hAnsi="Times New Roman" w:cs="仿宋_GB2312" w:hint="eastAsia"/>
          <w:sz w:val="28"/>
          <w:szCs w:val="28"/>
        </w:rPr>
        <w:t>因枪支的强大杀伤力以及我国的枪支</w:t>
      </w:r>
      <w:r w:rsidR="002D4C4C">
        <w:rPr>
          <w:rFonts w:ascii="Times New Roman" w:eastAsia="仿宋_GB2312" w:hAnsi="Times New Roman" w:cs="仿宋_GB2312" w:hint="eastAsia"/>
          <w:sz w:val="28"/>
          <w:szCs w:val="28"/>
        </w:rPr>
        <w:t>管制要求，</w:t>
      </w:r>
      <w:r w:rsidR="006A336C">
        <w:rPr>
          <w:rFonts w:ascii="Times New Roman" w:eastAsia="仿宋_GB2312" w:hAnsi="Times New Roman" w:cs="仿宋_GB2312" w:hint="eastAsia"/>
          <w:sz w:val="28"/>
          <w:szCs w:val="28"/>
        </w:rPr>
        <w:t>其</w:t>
      </w:r>
      <w:r w:rsidR="002D4C4C">
        <w:rPr>
          <w:rFonts w:ascii="Times New Roman" w:eastAsia="仿宋_GB2312" w:hAnsi="Times New Roman" w:cs="仿宋_GB2312" w:hint="eastAsia"/>
          <w:sz w:val="28"/>
          <w:szCs w:val="28"/>
        </w:rPr>
        <w:t>损害了国家枪支</w:t>
      </w:r>
      <w:r w:rsidR="00FB12B3">
        <w:rPr>
          <w:rFonts w:ascii="Times New Roman" w:eastAsia="仿宋_GB2312" w:hAnsi="Times New Roman" w:cs="仿宋_GB2312" w:hint="eastAsia"/>
          <w:sz w:val="28"/>
          <w:szCs w:val="28"/>
        </w:rPr>
        <w:t>、弹药</w:t>
      </w:r>
      <w:r w:rsidR="002D4C4C">
        <w:rPr>
          <w:rFonts w:ascii="Times New Roman" w:eastAsia="仿宋_GB2312" w:hAnsi="Times New Roman" w:cs="仿宋_GB2312" w:hint="eastAsia"/>
          <w:sz w:val="28"/>
          <w:szCs w:val="28"/>
        </w:rPr>
        <w:t>管理制度，枪支</w:t>
      </w:r>
      <w:r w:rsidR="00FB12B3">
        <w:rPr>
          <w:rFonts w:ascii="Times New Roman" w:eastAsia="仿宋_GB2312" w:hAnsi="Times New Roman" w:cs="仿宋_GB2312" w:hint="eastAsia"/>
          <w:sz w:val="28"/>
          <w:szCs w:val="28"/>
        </w:rPr>
        <w:t>散落于</w:t>
      </w:r>
      <w:r w:rsidR="002D4C4C">
        <w:rPr>
          <w:rFonts w:ascii="Times New Roman" w:eastAsia="仿宋_GB2312" w:hAnsi="Times New Roman" w:cs="仿宋_GB2312" w:hint="eastAsia"/>
          <w:sz w:val="28"/>
          <w:szCs w:val="28"/>
        </w:rPr>
        <w:t>社会产生的不安定因素亦危害</w:t>
      </w:r>
      <w:r w:rsidR="00FB12B3">
        <w:rPr>
          <w:rFonts w:ascii="Times New Roman" w:eastAsia="仿宋_GB2312" w:hAnsi="Times New Roman" w:cs="仿宋_GB2312" w:hint="eastAsia"/>
          <w:sz w:val="28"/>
          <w:szCs w:val="28"/>
        </w:rPr>
        <w:t>社会</w:t>
      </w:r>
      <w:r w:rsidR="002D4C4C">
        <w:rPr>
          <w:rFonts w:ascii="Times New Roman" w:eastAsia="仿宋_GB2312" w:hAnsi="Times New Roman" w:cs="仿宋_GB2312" w:hint="eastAsia"/>
          <w:sz w:val="28"/>
          <w:szCs w:val="28"/>
        </w:rPr>
        <w:t>公共安全，</w:t>
      </w:r>
      <w:r w:rsidR="00CB3A47">
        <w:rPr>
          <w:rFonts w:ascii="Times New Roman" w:eastAsia="仿宋_GB2312" w:hAnsi="Times New Roman" w:cs="仿宋_GB2312" w:hint="eastAsia"/>
          <w:sz w:val="28"/>
          <w:szCs w:val="28"/>
        </w:rPr>
        <w:t>因此，持有、私藏的行为即包含了侵害</w:t>
      </w:r>
      <w:proofErr w:type="gramStart"/>
      <w:r w:rsidR="00CB3A47">
        <w:rPr>
          <w:rFonts w:ascii="Times New Roman" w:eastAsia="仿宋_GB2312" w:hAnsi="Times New Roman" w:cs="仿宋_GB2312" w:hint="eastAsia"/>
          <w:sz w:val="28"/>
          <w:szCs w:val="28"/>
        </w:rPr>
        <w:t>上述法益的</w:t>
      </w:r>
      <w:proofErr w:type="gramEnd"/>
      <w:r w:rsidR="00CB3A47">
        <w:rPr>
          <w:rFonts w:ascii="Times New Roman" w:eastAsia="仿宋_GB2312" w:hAnsi="Times New Roman" w:cs="仿宋_GB2312" w:hint="eastAsia"/>
          <w:sz w:val="28"/>
          <w:szCs w:val="28"/>
        </w:rPr>
        <w:t>可能性，当该危险存在时，即具备实质违法性，应当</w:t>
      </w:r>
      <w:proofErr w:type="gramStart"/>
      <w:r w:rsidR="00CB3A47">
        <w:rPr>
          <w:rFonts w:ascii="Times New Roman" w:eastAsia="仿宋_GB2312" w:hAnsi="Times New Roman" w:cs="仿宋_GB2312" w:hint="eastAsia"/>
          <w:sz w:val="28"/>
          <w:szCs w:val="28"/>
        </w:rPr>
        <w:t>苛</w:t>
      </w:r>
      <w:proofErr w:type="gramEnd"/>
      <w:r w:rsidR="00CB3A47">
        <w:rPr>
          <w:rFonts w:ascii="Times New Roman" w:eastAsia="仿宋_GB2312" w:hAnsi="Times New Roman" w:cs="仿宋_GB2312" w:hint="eastAsia"/>
          <w:sz w:val="28"/>
          <w:szCs w:val="28"/>
        </w:rPr>
        <w:t>以刑法处罚。但当涉及行为相似、侵害</w:t>
      </w:r>
      <w:proofErr w:type="gramStart"/>
      <w:r w:rsidR="00CB3A47">
        <w:rPr>
          <w:rFonts w:ascii="Times New Roman" w:eastAsia="仿宋_GB2312" w:hAnsi="Times New Roman" w:cs="仿宋_GB2312" w:hint="eastAsia"/>
          <w:sz w:val="28"/>
          <w:szCs w:val="28"/>
        </w:rPr>
        <w:t>法益不同</w:t>
      </w:r>
      <w:proofErr w:type="gramEnd"/>
      <w:r w:rsidR="00CB3A47">
        <w:rPr>
          <w:rFonts w:ascii="Times New Roman" w:eastAsia="仿宋_GB2312" w:hAnsi="Times New Roman" w:cs="仿宋_GB2312" w:hint="eastAsia"/>
          <w:sz w:val="28"/>
          <w:szCs w:val="28"/>
        </w:rPr>
        <w:t>情形时，则应当适用不同</w:t>
      </w:r>
      <w:r w:rsidR="000159C3">
        <w:rPr>
          <w:rFonts w:ascii="Times New Roman" w:eastAsia="仿宋_GB2312" w:hAnsi="Times New Roman" w:cs="仿宋_GB2312" w:hint="eastAsia"/>
          <w:sz w:val="28"/>
          <w:szCs w:val="28"/>
        </w:rPr>
        <w:t>罪名的要件事实，如</w:t>
      </w:r>
      <w:r w:rsidR="00CB3A47" w:rsidRPr="00CB3A47">
        <w:rPr>
          <w:rFonts w:ascii="Times New Roman" w:eastAsia="仿宋_GB2312" w:hAnsi="Times New Roman" w:cs="仿宋_GB2312" w:hint="eastAsia"/>
          <w:sz w:val="28"/>
          <w:szCs w:val="28"/>
        </w:rPr>
        <w:t>寻衅滋事罪与故意伤害</w:t>
      </w:r>
      <w:r w:rsidR="000159C3">
        <w:rPr>
          <w:rFonts w:ascii="Times New Roman" w:eastAsia="仿宋_GB2312" w:hAnsi="Times New Roman" w:cs="仿宋_GB2312" w:hint="eastAsia"/>
          <w:sz w:val="28"/>
          <w:szCs w:val="28"/>
        </w:rPr>
        <w:t>罪</w:t>
      </w:r>
      <w:r w:rsidR="00CB3A47" w:rsidRPr="00CB3A47">
        <w:rPr>
          <w:rFonts w:ascii="Times New Roman" w:eastAsia="仿宋_GB2312" w:hAnsi="Times New Roman" w:cs="仿宋_GB2312" w:hint="eastAsia"/>
          <w:sz w:val="28"/>
          <w:szCs w:val="28"/>
        </w:rPr>
        <w:t>、</w:t>
      </w:r>
      <w:r w:rsidR="000159C3" w:rsidRPr="000159C3">
        <w:rPr>
          <w:rFonts w:ascii="Times New Roman" w:eastAsia="仿宋_GB2312" w:hAnsi="Times New Roman" w:cs="仿宋_GB2312" w:hint="eastAsia"/>
          <w:sz w:val="28"/>
          <w:szCs w:val="28"/>
        </w:rPr>
        <w:t>故意毁坏财物罪</w:t>
      </w:r>
      <w:r w:rsidR="00CB3A47" w:rsidRPr="00CB3A47">
        <w:rPr>
          <w:rFonts w:ascii="Times New Roman" w:eastAsia="仿宋_GB2312" w:hAnsi="Times New Roman" w:cs="仿宋_GB2312" w:hint="eastAsia"/>
          <w:sz w:val="28"/>
          <w:szCs w:val="28"/>
        </w:rPr>
        <w:t>等</w:t>
      </w:r>
      <w:r w:rsidR="000159C3">
        <w:rPr>
          <w:rFonts w:ascii="Times New Roman" w:eastAsia="仿宋_GB2312" w:hAnsi="Times New Roman" w:cs="仿宋_GB2312" w:hint="eastAsia"/>
          <w:sz w:val="28"/>
          <w:szCs w:val="28"/>
        </w:rPr>
        <w:t>在未清楚</w:t>
      </w:r>
      <w:proofErr w:type="gramStart"/>
      <w:r w:rsidR="000159C3">
        <w:rPr>
          <w:rFonts w:ascii="Times New Roman" w:eastAsia="仿宋_GB2312" w:hAnsi="Times New Roman" w:cs="仿宋_GB2312" w:hint="eastAsia"/>
          <w:sz w:val="28"/>
          <w:szCs w:val="28"/>
        </w:rPr>
        <w:t>区分法益情形</w:t>
      </w:r>
      <w:proofErr w:type="gramEnd"/>
      <w:r w:rsidR="000159C3">
        <w:rPr>
          <w:rFonts w:ascii="Times New Roman" w:eastAsia="仿宋_GB2312" w:hAnsi="Times New Roman" w:cs="仿宋_GB2312" w:hint="eastAsia"/>
          <w:sz w:val="28"/>
          <w:szCs w:val="28"/>
        </w:rPr>
        <w:t>下，则可能出现因筛选的要件事实不同而</w:t>
      </w:r>
      <w:proofErr w:type="gramStart"/>
      <w:r w:rsidR="000159C3">
        <w:rPr>
          <w:rFonts w:ascii="Times New Roman" w:eastAsia="仿宋_GB2312" w:hAnsi="Times New Roman" w:cs="仿宋_GB2312" w:hint="eastAsia"/>
          <w:sz w:val="28"/>
          <w:szCs w:val="28"/>
        </w:rPr>
        <w:t>存在类案识别</w:t>
      </w:r>
      <w:proofErr w:type="gramEnd"/>
      <w:r w:rsidR="000159C3">
        <w:rPr>
          <w:rFonts w:ascii="Times New Roman" w:eastAsia="仿宋_GB2312" w:hAnsi="Times New Roman" w:cs="仿宋_GB2312" w:hint="eastAsia"/>
          <w:sz w:val="28"/>
          <w:szCs w:val="28"/>
        </w:rPr>
        <w:t>错误之情形。</w:t>
      </w:r>
      <w:r w:rsidR="00DD221E">
        <w:rPr>
          <w:rFonts w:ascii="Times New Roman" w:eastAsia="仿宋_GB2312" w:hAnsi="Times New Roman" w:cs="仿宋_GB2312" w:hint="eastAsia"/>
          <w:sz w:val="28"/>
          <w:szCs w:val="28"/>
        </w:rPr>
        <w:t>因此，也要求</w:t>
      </w:r>
      <w:proofErr w:type="gramStart"/>
      <w:r w:rsidR="00DD221E">
        <w:rPr>
          <w:rFonts w:ascii="Times New Roman" w:eastAsia="仿宋_GB2312" w:hAnsi="Times New Roman" w:cs="仿宋_GB2312" w:hint="eastAsia"/>
          <w:sz w:val="28"/>
          <w:szCs w:val="28"/>
        </w:rPr>
        <w:t>进行类案识别</w:t>
      </w:r>
      <w:proofErr w:type="gramEnd"/>
      <w:r w:rsidR="00DD221E">
        <w:rPr>
          <w:rFonts w:ascii="Times New Roman" w:eastAsia="仿宋_GB2312" w:hAnsi="Times New Roman" w:cs="仿宋_GB2312" w:hint="eastAsia"/>
          <w:sz w:val="28"/>
          <w:szCs w:val="28"/>
        </w:rPr>
        <w:t>时，应当在第一步案件描述时进一步考虑行为侵害法益。</w:t>
      </w:r>
    </w:p>
    <w:p w14:paraId="55A0659D" w14:textId="067BCD7E" w:rsidR="000159C3" w:rsidRDefault="00DD221E" w:rsidP="000100AC">
      <w:pPr>
        <w:spacing w:line="560" w:lineRule="exact"/>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第三，</w:t>
      </w:r>
      <w:r w:rsidR="00FE0942">
        <w:rPr>
          <w:rFonts w:ascii="Times New Roman" w:eastAsia="仿宋_GB2312" w:hAnsi="Times New Roman" w:cs="仿宋_GB2312" w:hint="eastAsia"/>
          <w:sz w:val="28"/>
          <w:szCs w:val="28"/>
        </w:rPr>
        <w:t>未能涵盖刑法规范中</w:t>
      </w:r>
      <w:r w:rsidR="00D010CC">
        <w:rPr>
          <w:rFonts w:ascii="Times New Roman" w:eastAsia="仿宋_GB2312" w:hAnsi="Times New Roman" w:cs="仿宋_GB2312" w:hint="eastAsia"/>
          <w:sz w:val="28"/>
          <w:szCs w:val="28"/>
        </w:rPr>
        <w:t>关于共同犯罪及数罪并罚的相似性判断适用情节。共同犯罪</w:t>
      </w:r>
      <w:r w:rsidR="00524861">
        <w:rPr>
          <w:rFonts w:ascii="Times New Roman" w:eastAsia="仿宋_GB2312" w:hAnsi="Times New Roman" w:cs="仿宋_GB2312" w:hint="eastAsia"/>
          <w:sz w:val="28"/>
          <w:szCs w:val="28"/>
        </w:rPr>
        <w:t>中不同行为人的角色、地位以及行为阶段、行为作用等均影响到</w:t>
      </w:r>
      <w:proofErr w:type="gramStart"/>
      <w:r w:rsidR="00524861">
        <w:rPr>
          <w:rFonts w:ascii="Times New Roman" w:eastAsia="仿宋_GB2312" w:hAnsi="Times New Roman" w:cs="仿宋_GB2312" w:hint="eastAsia"/>
          <w:sz w:val="28"/>
          <w:szCs w:val="28"/>
        </w:rPr>
        <w:t>该共同</w:t>
      </w:r>
      <w:proofErr w:type="gramEnd"/>
      <w:r w:rsidR="00524861">
        <w:rPr>
          <w:rFonts w:ascii="Times New Roman" w:eastAsia="仿宋_GB2312" w:hAnsi="Times New Roman" w:cs="仿宋_GB2312" w:hint="eastAsia"/>
          <w:sz w:val="28"/>
          <w:szCs w:val="28"/>
        </w:rPr>
        <w:t>犯罪人的刑罚裁量，</w:t>
      </w:r>
      <w:proofErr w:type="gramStart"/>
      <w:r w:rsidR="00524861">
        <w:rPr>
          <w:rFonts w:ascii="Times New Roman" w:eastAsia="仿宋_GB2312" w:hAnsi="Times New Roman" w:cs="仿宋_GB2312" w:hint="eastAsia"/>
          <w:sz w:val="28"/>
          <w:szCs w:val="28"/>
        </w:rPr>
        <w:t>往往该</w:t>
      </w:r>
      <w:proofErr w:type="gramEnd"/>
      <w:r w:rsidR="00524861">
        <w:rPr>
          <w:rFonts w:ascii="Times New Roman" w:eastAsia="仿宋_GB2312" w:hAnsi="Times New Roman" w:cs="仿宋_GB2312" w:hint="eastAsia"/>
          <w:sz w:val="28"/>
          <w:szCs w:val="28"/>
        </w:rPr>
        <w:t>部分在司法实践中更需详细的规则指引及案例参照，但因行为人的多元化以及行为的多维度，使得共同犯罪案件的相似性识别不能仅仅依靠于事实提炼与对比，在基本事实的提炼及对比中即需运用法律规范对犯罪事实进行进一步解构，质言之，需在事实相似性判断的基础上同步进行法律适用</w:t>
      </w:r>
      <w:r w:rsidR="00524861">
        <w:rPr>
          <w:rFonts w:ascii="Times New Roman" w:eastAsia="仿宋_GB2312" w:hAnsi="Times New Roman" w:cs="仿宋_GB2312" w:hint="eastAsia"/>
          <w:sz w:val="28"/>
          <w:szCs w:val="28"/>
        </w:rPr>
        <w:lastRenderedPageBreak/>
        <w:t>相似性判断，而</w:t>
      </w:r>
      <w:proofErr w:type="gramStart"/>
      <w:r w:rsidR="00524861">
        <w:rPr>
          <w:rFonts w:ascii="Times New Roman" w:eastAsia="仿宋_GB2312" w:hAnsi="Times New Roman" w:cs="仿宋_GB2312" w:hint="eastAsia"/>
          <w:sz w:val="28"/>
          <w:szCs w:val="28"/>
        </w:rPr>
        <w:t>上述</w:t>
      </w:r>
      <w:r w:rsidR="006F6FD6">
        <w:rPr>
          <w:rFonts w:ascii="Times New Roman" w:eastAsia="仿宋_GB2312" w:hAnsi="Times New Roman" w:cs="仿宋_GB2312" w:hint="eastAsia"/>
          <w:sz w:val="28"/>
          <w:szCs w:val="28"/>
        </w:rPr>
        <w:t>类案识别</w:t>
      </w:r>
      <w:proofErr w:type="gramEnd"/>
      <w:r w:rsidR="006F6FD6">
        <w:rPr>
          <w:rFonts w:ascii="Times New Roman" w:eastAsia="仿宋_GB2312" w:hAnsi="Times New Roman" w:cs="仿宋_GB2312" w:hint="eastAsia"/>
          <w:sz w:val="28"/>
          <w:szCs w:val="28"/>
        </w:rPr>
        <w:t>方法落脚于基本事实的相似性判断，在面临共同犯罪案件时，则需将法律适用相似性判断加入到基本事实的相似性判断过程中。数罪并罚情形的相似性判断亦是法律适用层面的相似性判断，在涉及该类情节的案件时，运用二阶三层基本事实相似性判断模型无法全面</w:t>
      </w:r>
      <w:proofErr w:type="gramStart"/>
      <w:r w:rsidR="006F6FD6">
        <w:rPr>
          <w:rFonts w:ascii="Times New Roman" w:eastAsia="仿宋_GB2312" w:hAnsi="Times New Roman" w:cs="仿宋_GB2312" w:hint="eastAsia"/>
          <w:sz w:val="28"/>
          <w:szCs w:val="28"/>
        </w:rPr>
        <w:t>完成类案识别</w:t>
      </w:r>
      <w:proofErr w:type="gramEnd"/>
      <w:r w:rsidR="000100FF">
        <w:rPr>
          <w:rFonts w:ascii="Times New Roman" w:eastAsia="仿宋_GB2312" w:hAnsi="Times New Roman" w:cs="仿宋_GB2312" w:hint="eastAsia"/>
          <w:sz w:val="28"/>
          <w:szCs w:val="28"/>
        </w:rPr>
        <w:t>任务。故对于法律适用与案件事实交互情节应当进一步在上述相似性判断模型中细化，形成全面多维</w:t>
      </w:r>
      <w:proofErr w:type="gramStart"/>
      <w:r w:rsidR="000100FF">
        <w:rPr>
          <w:rFonts w:ascii="Times New Roman" w:eastAsia="仿宋_GB2312" w:hAnsi="Times New Roman" w:cs="仿宋_GB2312" w:hint="eastAsia"/>
          <w:sz w:val="28"/>
          <w:szCs w:val="28"/>
        </w:rPr>
        <w:t>的类案识别</w:t>
      </w:r>
      <w:proofErr w:type="gramEnd"/>
      <w:r w:rsidR="000100FF">
        <w:rPr>
          <w:rFonts w:ascii="Times New Roman" w:eastAsia="仿宋_GB2312" w:hAnsi="Times New Roman" w:cs="仿宋_GB2312" w:hint="eastAsia"/>
          <w:sz w:val="28"/>
          <w:szCs w:val="28"/>
        </w:rPr>
        <w:t>模型。</w:t>
      </w:r>
    </w:p>
    <w:p w14:paraId="63FF2358" w14:textId="2A0B523D" w:rsidR="006C2BCC" w:rsidRPr="006C2BCC" w:rsidRDefault="006C2BCC" w:rsidP="000100AC">
      <w:pPr>
        <w:pStyle w:val="af"/>
        <w:spacing w:line="560" w:lineRule="exact"/>
        <w:ind w:firstLineChars="0" w:firstLine="0"/>
        <w:jc w:val="center"/>
      </w:pPr>
      <w:r w:rsidRPr="006C2BCC">
        <w:rPr>
          <w:rFonts w:hint="eastAsia"/>
        </w:rPr>
        <w:t>结语</w:t>
      </w:r>
    </w:p>
    <w:p w14:paraId="49B48A64" w14:textId="374250FE" w:rsidR="00B17520" w:rsidRPr="00B17520" w:rsidRDefault="00E1553B" w:rsidP="00131A97">
      <w:pPr>
        <w:spacing w:line="560" w:lineRule="exact"/>
        <w:ind w:firstLineChars="200" w:firstLine="560"/>
        <w:rPr>
          <w:color w:val="000000"/>
          <w:u w:color="000000"/>
        </w:rPr>
      </w:pPr>
      <w:r>
        <w:rPr>
          <w:rFonts w:ascii="Times New Roman" w:eastAsia="仿宋_GB2312" w:hAnsi="Times New Roman" w:cs="仿宋_GB2312" w:hint="eastAsia"/>
          <w:sz w:val="28"/>
          <w:szCs w:val="28"/>
        </w:rPr>
        <w:t>刑事案件因关乎生命、自由等根本性权利，且带有国家暴力机器性质，故在案件事实归纳提取及法律适用层面要求更高，同案同判的平等原则亦成为刑事审判不容忽视的重点。刑法规范的稳定性及适用的一致性对</w:t>
      </w:r>
      <w:r w:rsidR="00F50B2A">
        <w:rPr>
          <w:rFonts w:ascii="Times New Roman" w:eastAsia="仿宋_GB2312" w:hAnsi="Times New Roman" w:cs="仿宋_GB2312" w:hint="eastAsia"/>
          <w:sz w:val="28"/>
          <w:szCs w:val="28"/>
        </w:rPr>
        <w:t>法治社会</w:t>
      </w:r>
      <w:r w:rsidR="00B243DA">
        <w:rPr>
          <w:rFonts w:ascii="Times New Roman" w:eastAsia="仿宋_GB2312" w:hAnsi="Times New Roman" w:cs="仿宋_GB2312" w:hint="eastAsia"/>
          <w:sz w:val="28"/>
          <w:szCs w:val="28"/>
        </w:rPr>
        <w:t>的</w:t>
      </w:r>
      <w:r>
        <w:rPr>
          <w:rFonts w:ascii="Times New Roman" w:eastAsia="仿宋_GB2312" w:hAnsi="Times New Roman" w:cs="仿宋_GB2312" w:hint="eastAsia"/>
          <w:sz w:val="28"/>
          <w:szCs w:val="28"/>
        </w:rPr>
        <w:t>建设具有重要意义，刑事</w:t>
      </w:r>
      <w:proofErr w:type="gramStart"/>
      <w:r>
        <w:rPr>
          <w:rFonts w:ascii="Times New Roman" w:eastAsia="仿宋_GB2312" w:hAnsi="Times New Roman" w:cs="仿宋_GB2312" w:hint="eastAsia"/>
          <w:sz w:val="28"/>
          <w:szCs w:val="28"/>
        </w:rPr>
        <w:t>案件类案识别</w:t>
      </w:r>
      <w:proofErr w:type="gramEnd"/>
      <w:r>
        <w:rPr>
          <w:rFonts w:ascii="Times New Roman" w:eastAsia="仿宋_GB2312" w:hAnsi="Times New Roman" w:cs="仿宋_GB2312" w:hint="eastAsia"/>
          <w:sz w:val="28"/>
          <w:szCs w:val="28"/>
        </w:rPr>
        <w:t>也因此应当被给予充分重视。</w:t>
      </w:r>
      <w:proofErr w:type="gramStart"/>
      <w:r>
        <w:rPr>
          <w:rFonts w:ascii="Times New Roman" w:eastAsia="仿宋_GB2312" w:hAnsi="Times New Roman" w:cs="仿宋_GB2312" w:hint="eastAsia"/>
          <w:sz w:val="28"/>
          <w:szCs w:val="28"/>
        </w:rPr>
        <w:t>类案识别需最终</w:t>
      </w:r>
      <w:proofErr w:type="gramEnd"/>
      <w:r>
        <w:rPr>
          <w:rFonts w:ascii="Times New Roman" w:eastAsia="仿宋_GB2312" w:hAnsi="Times New Roman" w:cs="仿宋_GB2312" w:hint="eastAsia"/>
          <w:sz w:val="28"/>
          <w:szCs w:val="28"/>
        </w:rPr>
        <w:t>回归于刑法适用，应当符合刑法理论，与审判逻辑相契合</w:t>
      </w:r>
      <w:proofErr w:type="gramStart"/>
      <w:r>
        <w:rPr>
          <w:rFonts w:ascii="Times New Roman" w:eastAsia="仿宋_GB2312" w:hAnsi="Times New Roman" w:cs="仿宋_GB2312" w:hint="eastAsia"/>
          <w:sz w:val="28"/>
          <w:szCs w:val="28"/>
        </w:rPr>
        <w:t>的类案识别模式</w:t>
      </w:r>
      <w:proofErr w:type="gramEnd"/>
      <w:r>
        <w:rPr>
          <w:rFonts w:ascii="Times New Roman" w:eastAsia="仿宋_GB2312" w:hAnsi="Times New Roman" w:cs="仿宋_GB2312" w:hint="eastAsia"/>
          <w:sz w:val="28"/>
          <w:szCs w:val="28"/>
        </w:rPr>
        <w:t>则更受青睐</w:t>
      </w:r>
      <w:r w:rsidR="00F50B2A">
        <w:rPr>
          <w:rFonts w:ascii="Times New Roman" w:eastAsia="仿宋_GB2312" w:hAnsi="Times New Roman" w:cs="仿宋_GB2312" w:hint="eastAsia"/>
          <w:sz w:val="28"/>
          <w:szCs w:val="28"/>
        </w:rPr>
        <w:t>。运用二阶三层基本事实相似性判断方法</w:t>
      </w:r>
      <w:r w:rsidR="005C7E73">
        <w:rPr>
          <w:rFonts w:ascii="Times New Roman" w:eastAsia="仿宋_GB2312" w:hAnsi="Times New Roman" w:cs="仿宋_GB2312" w:hint="eastAsia"/>
          <w:sz w:val="28"/>
          <w:szCs w:val="28"/>
        </w:rPr>
        <w:t>识别同类案件，能够为刑事理论与司法实践发展提供内在动力。</w:t>
      </w:r>
      <w:proofErr w:type="gramStart"/>
      <w:r w:rsidR="00B243DA">
        <w:rPr>
          <w:rFonts w:ascii="Times New Roman" w:eastAsia="仿宋_GB2312" w:hAnsi="Times New Roman" w:cs="仿宋_GB2312" w:hint="eastAsia"/>
          <w:sz w:val="28"/>
          <w:szCs w:val="28"/>
        </w:rPr>
        <w:t>研究</w:t>
      </w:r>
      <w:r w:rsidR="00F50B2A">
        <w:rPr>
          <w:rFonts w:ascii="Times New Roman" w:eastAsia="仿宋_GB2312" w:hAnsi="Times New Roman" w:cs="仿宋_GB2312" w:hint="eastAsia"/>
          <w:sz w:val="28"/>
          <w:szCs w:val="28"/>
        </w:rPr>
        <w:t>类案识别模式</w:t>
      </w:r>
      <w:proofErr w:type="gramEnd"/>
      <w:r w:rsidR="00F50B2A">
        <w:rPr>
          <w:rFonts w:ascii="Times New Roman" w:eastAsia="仿宋_GB2312" w:hAnsi="Times New Roman" w:cs="仿宋_GB2312" w:hint="eastAsia"/>
          <w:sz w:val="28"/>
          <w:szCs w:val="28"/>
        </w:rPr>
        <w:t>，</w:t>
      </w:r>
      <w:proofErr w:type="gramStart"/>
      <w:r w:rsidR="00F50B2A">
        <w:rPr>
          <w:rFonts w:ascii="Times New Roman" w:eastAsia="仿宋_GB2312" w:hAnsi="Times New Roman" w:cs="仿宋_GB2312" w:hint="eastAsia"/>
          <w:sz w:val="28"/>
          <w:szCs w:val="28"/>
        </w:rPr>
        <w:t>对</w:t>
      </w:r>
      <w:r w:rsidR="00724CC5">
        <w:rPr>
          <w:rFonts w:ascii="Times New Roman" w:eastAsia="仿宋_GB2312" w:hAnsi="Times New Roman" w:cs="仿宋_GB2312" w:hint="eastAsia"/>
          <w:sz w:val="28"/>
          <w:szCs w:val="28"/>
        </w:rPr>
        <w:t>类案检索</w:t>
      </w:r>
      <w:proofErr w:type="gramEnd"/>
      <w:r w:rsidR="00724CC5">
        <w:rPr>
          <w:rFonts w:ascii="Times New Roman" w:eastAsia="仿宋_GB2312" w:hAnsi="Times New Roman" w:cs="仿宋_GB2312" w:hint="eastAsia"/>
          <w:sz w:val="28"/>
          <w:szCs w:val="28"/>
        </w:rPr>
        <w:t>的智能化发展以及法律适用分歧的学理研究均有所裨益，亦能够为刑事指导性案例制度及理论的建设和发展提供正当性借鉴。</w:t>
      </w:r>
    </w:p>
    <w:sectPr w:rsidR="00B17520" w:rsidRPr="00B17520" w:rsidSect="00EC79E5">
      <w:footerReference w:type="even" r:id="rId16"/>
      <w:footerReference w:type="default" r:id="rId17"/>
      <w:footnotePr>
        <w:numFmt w:val="decimalEnclosedCircleChinese"/>
      </w:footnotePr>
      <w:pgSz w:w="11906" w:h="16838"/>
      <w:pgMar w:top="1440" w:right="1080" w:bottom="1440" w:left="108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D94BB" w14:textId="77777777" w:rsidR="00172F0E" w:rsidRDefault="00172F0E">
      <w:r>
        <w:separator/>
      </w:r>
    </w:p>
  </w:endnote>
  <w:endnote w:type="continuationSeparator" w:id="0">
    <w:p w14:paraId="25CC1F56" w14:textId="77777777" w:rsidR="00172F0E" w:rsidRDefault="00172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黑体"/>
    <w:panose1 w:val="03000509000000000000"/>
    <w:charset w:val="86"/>
    <w:family w:val="script"/>
    <w:pitch w:val="fixed"/>
    <w:sig w:usb0="00000001" w:usb1="080E0000" w:usb2="00000010" w:usb3="00000000" w:csb0="00040000" w:csb1="00000000"/>
  </w:font>
  <w:font w:name="Open Sans">
    <w:altName w:val="Tahoma"/>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85D01" w14:textId="4FE13BC8" w:rsidR="002F6735" w:rsidRDefault="002F6735">
    <w:pPr>
      <w:pStyle w:val="af1"/>
      <w:ind w:firstLineChars="100" w:firstLine="280"/>
      <w:rPr>
        <w:rFonts w:ascii="宋体" w:hAnsi="宋体"/>
        <w:sz w:val="28"/>
      </w:rPr>
    </w:pPr>
    <w:r>
      <w:rPr>
        <w:rFonts w:ascii="宋体" w:hAnsi="宋体" w:hint="eastAsia"/>
        <w:sz w:val="28"/>
      </w:rPr>
      <w:t>—</w:t>
    </w:r>
    <w:r>
      <w:rPr>
        <w:rFonts w:ascii="宋体" w:hAnsi="宋体"/>
        <w:sz w:val="28"/>
      </w:rPr>
      <w:t xml:space="preserve"> </w:t>
    </w:r>
    <w:r>
      <w:rPr>
        <w:rFonts w:ascii="宋体" w:hAnsi="宋体"/>
        <w:sz w:val="28"/>
      </w:rPr>
      <w:fldChar w:fldCharType="begin"/>
    </w:r>
    <w:r>
      <w:rPr>
        <w:rFonts w:ascii="宋体" w:hAnsi="宋体"/>
        <w:sz w:val="28"/>
      </w:rPr>
      <w:instrText xml:space="preserve"> PAGE \* Arabic \* MERGEFORMAT </w:instrText>
    </w:r>
    <w:r>
      <w:rPr>
        <w:rFonts w:ascii="宋体" w:hAnsi="宋体"/>
        <w:sz w:val="28"/>
      </w:rPr>
      <w:fldChar w:fldCharType="separate"/>
    </w:r>
    <w:r w:rsidR="00B243DA">
      <w:rPr>
        <w:rFonts w:ascii="宋体" w:hAnsi="宋体"/>
        <w:noProof/>
        <w:sz w:val="28"/>
      </w:rPr>
      <w:t>22</w:t>
    </w:r>
    <w:r>
      <w:rPr>
        <w:rFonts w:ascii="宋体" w:hAnsi="宋体"/>
        <w:sz w:val="28"/>
      </w:rPr>
      <w:fldChar w:fldCharType="end"/>
    </w:r>
    <w:r>
      <w:rPr>
        <w:rFonts w:ascii="宋体" w:hAnsi="宋体"/>
        <w:sz w:val="28"/>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9D98C" w14:textId="5E6BCD36" w:rsidR="002F6735" w:rsidRDefault="002F6735">
    <w:pPr>
      <w:pStyle w:val="af1"/>
      <w:ind w:rightChars="100" w:right="210"/>
      <w:jc w:val="right"/>
      <w:rPr>
        <w:rFonts w:ascii="宋体" w:hAnsi="宋体"/>
        <w:sz w:val="28"/>
      </w:rPr>
    </w:pPr>
    <w:r>
      <w:rPr>
        <w:rFonts w:ascii="宋体" w:hAnsi="宋体" w:hint="eastAsia"/>
        <w:sz w:val="28"/>
      </w:rPr>
      <w:t>—</w:t>
    </w:r>
    <w:r>
      <w:rPr>
        <w:rFonts w:ascii="宋体" w:hAnsi="宋体"/>
        <w:sz w:val="28"/>
      </w:rPr>
      <w:t xml:space="preserve"> </w:t>
    </w:r>
    <w:r>
      <w:rPr>
        <w:rFonts w:ascii="宋体" w:hAnsi="宋体"/>
        <w:sz w:val="28"/>
      </w:rPr>
      <w:fldChar w:fldCharType="begin"/>
    </w:r>
    <w:r>
      <w:rPr>
        <w:rFonts w:ascii="宋体" w:hAnsi="宋体"/>
        <w:sz w:val="28"/>
      </w:rPr>
      <w:instrText xml:space="preserve"> PAGE \* Arabic \* MERGEFORMAT </w:instrText>
    </w:r>
    <w:r>
      <w:rPr>
        <w:rFonts w:ascii="宋体" w:hAnsi="宋体"/>
        <w:sz w:val="28"/>
      </w:rPr>
      <w:fldChar w:fldCharType="separate"/>
    </w:r>
    <w:r w:rsidR="00B243DA">
      <w:rPr>
        <w:rFonts w:ascii="宋体" w:hAnsi="宋体"/>
        <w:noProof/>
        <w:sz w:val="28"/>
      </w:rPr>
      <w:t>21</w:t>
    </w:r>
    <w:r>
      <w:rPr>
        <w:rFonts w:ascii="宋体" w:hAnsi="宋体"/>
        <w:sz w:val="28"/>
      </w:rPr>
      <w:fldChar w:fldCharType="end"/>
    </w:r>
    <w:r>
      <w:rPr>
        <w:rFonts w:ascii="宋体" w:hAnsi="宋体"/>
        <w:sz w:val="28"/>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A98B4" w14:textId="77777777" w:rsidR="00172F0E" w:rsidRDefault="00172F0E">
      <w:r>
        <w:separator/>
      </w:r>
    </w:p>
  </w:footnote>
  <w:footnote w:type="continuationSeparator" w:id="0">
    <w:p w14:paraId="2E2063C4" w14:textId="77777777" w:rsidR="00172F0E" w:rsidRDefault="00172F0E">
      <w:r>
        <w:continuationSeparator/>
      </w:r>
    </w:p>
  </w:footnote>
  <w:footnote w:id="1">
    <w:p w14:paraId="5E561136" w14:textId="41B3012F" w:rsidR="007612A1" w:rsidRPr="007612A1" w:rsidRDefault="007612A1">
      <w:pPr>
        <w:pStyle w:val="af3"/>
      </w:pPr>
      <w:r>
        <w:rPr>
          <w:rStyle w:val="a5"/>
        </w:rPr>
        <w:footnoteRef/>
      </w:r>
      <w:r w:rsidR="006A6095">
        <w:rPr>
          <w:rFonts w:hint="eastAsia"/>
        </w:rPr>
        <w:t xml:space="preserve"> </w:t>
      </w:r>
      <w:r w:rsidR="00D04DD5">
        <w:rPr>
          <w:rFonts w:hint="eastAsia"/>
        </w:rPr>
        <w:t>参见</w:t>
      </w:r>
      <w:r w:rsidR="001920D4" w:rsidRPr="001920D4">
        <w:rPr>
          <w:rFonts w:hint="eastAsia"/>
        </w:rPr>
        <w:t>孙光宁</w:t>
      </w:r>
      <w:r w:rsidR="00156AC7">
        <w:rPr>
          <w:rFonts w:hint="eastAsia"/>
        </w:rPr>
        <w:t>：《</w:t>
      </w:r>
      <w:r w:rsidR="001920D4" w:rsidRPr="001920D4">
        <w:rPr>
          <w:rFonts w:hint="eastAsia"/>
        </w:rPr>
        <w:t>法律解释方法在指导性案例中的运用及其完善</w:t>
      </w:r>
      <w:r w:rsidR="00156AC7">
        <w:rPr>
          <w:rFonts w:hint="eastAsia"/>
        </w:rPr>
        <w:t>》，载《</w:t>
      </w:r>
      <w:r w:rsidR="001920D4" w:rsidRPr="001920D4">
        <w:rPr>
          <w:rFonts w:hint="eastAsia"/>
        </w:rPr>
        <w:t>中国法学</w:t>
      </w:r>
      <w:r w:rsidR="00156AC7">
        <w:rPr>
          <w:rFonts w:hint="eastAsia"/>
        </w:rPr>
        <w:t>》</w:t>
      </w:r>
      <w:r w:rsidR="001920D4" w:rsidRPr="001920D4">
        <w:rPr>
          <w:rFonts w:hint="eastAsia"/>
        </w:rPr>
        <w:t>2018</w:t>
      </w:r>
      <w:r w:rsidR="00156AC7">
        <w:rPr>
          <w:rFonts w:hint="eastAsia"/>
        </w:rPr>
        <w:t>年第</w:t>
      </w:r>
      <w:r w:rsidR="00156AC7">
        <w:rPr>
          <w:rFonts w:hint="eastAsia"/>
        </w:rPr>
        <w:t>1</w:t>
      </w:r>
      <w:r w:rsidR="00156AC7">
        <w:rPr>
          <w:rFonts w:hint="eastAsia"/>
        </w:rPr>
        <w:t>期。</w:t>
      </w:r>
    </w:p>
  </w:footnote>
  <w:footnote w:id="2">
    <w:p w14:paraId="4E34BE40" w14:textId="0B415180" w:rsidR="007612A1" w:rsidRPr="007612A1" w:rsidRDefault="007612A1">
      <w:pPr>
        <w:pStyle w:val="af3"/>
      </w:pPr>
      <w:r>
        <w:rPr>
          <w:rStyle w:val="a5"/>
        </w:rPr>
        <w:footnoteRef/>
      </w:r>
      <w:r w:rsidR="006A6095">
        <w:rPr>
          <w:rFonts w:hint="eastAsia"/>
        </w:rPr>
        <w:t xml:space="preserve"> </w:t>
      </w:r>
      <w:r w:rsidR="00D04DD5">
        <w:rPr>
          <w:rFonts w:hint="eastAsia"/>
        </w:rPr>
        <w:t>参见</w:t>
      </w:r>
      <w:proofErr w:type="gramStart"/>
      <w:r w:rsidR="00156AC7" w:rsidRPr="00156AC7">
        <w:rPr>
          <w:rFonts w:hint="eastAsia"/>
        </w:rPr>
        <w:t>梁苏琴</w:t>
      </w:r>
      <w:proofErr w:type="gramEnd"/>
      <w:r w:rsidR="00156AC7">
        <w:rPr>
          <w:rFonts w:hint="eastAsia"/>
        </w:rPr>
        <w:t>：《</w:t>
      </w:r>
      <w:r w:rsidR="00156AC7" w:rsidRPr="00156AC7">
        <w:rPr>
          <w:rFonts w:hint="eastAsia"/>
        </w:rPr>
        <w:t>刑事指导性案例中的法律论证</w:t>
      </w:r>
      <w:r w:rsidR="00156AC7">
        <w:rPr>
          <w:rFonts w:hint="eastAsia"/>
        </w:rPr>
        <w:t>》，载《</w:t>
      </w:r>
      <w:r w:rsidR="00156AC7" w:rsidRPr="00156AC7">
        <w:rPr>
          <w:rFonts w:hint="eastAsia"/>
        </w:rPr>
        <w:t>法律方法</w:t>
      </w:r>
      <w:r w:rsidR="00156AC7">
        <w:rPr>
          <w:rFonts w:hint="eastAsia"/>
        </w:rPr>
        <w:t>》</w:t>
      </w:r>
      <w:r w:rsidR="00156AC7" w:rsidRPr="00156AC7">
        <w:rPr>
          <w:rFonts w:hint="eastAsia"/>
        </w:rPr>
        <w:t>2021</w:t>
      </w:r>
      <w:r w:rsidR="00156AC7">
        <w:rPr>
          <w:rFonts w:hint="eastAsia"/>
        </w:rPr>
        <w:t>年第</w:t>
      </w:r>
      <w:r w:rsidR="00156AC7">
        <w:rPr>
          <w:rFonts w:hint="eastAsia"/>
        </w:rPr>
        <w:t>4</w:t>
      </w:r>
      <w:r w:rsidR="00156AC7">
        <w:rPr>
          <w:rFonts w:hint="eastAsia"/>
        </w:rPr>
        <w:t>期。</w:t>
      </w:r>
    </w:p>
  </w:footnote>
  <w:footnote w:id="3">
    <w:p w14:paraId="6A3DC492" w14:textId="63E064C7" w:rsidR="00DA7C33" w:rsidRPr="00DA7C33" w:rsidRDefault="00DA7C33">
      <w:pPr>
        <w:pStyle w:val="af3"/>
      </w:pPr>
      <w:r>
        <w:rPr>
          <w:rStyle w:val="a5"/>
        </w:rPr>
        <w:footnoteRef/>
      </w:r>
      <w:r w:rsidR="006A6095">
        <w:rPr>
          <w:rFonts w:hint="eastAsia"/>
        </w:rPr>
        <w:t xml:space="preserve"> </w:t>
      </w:r>
      <w:r w:rsidR="00D04DD5">
        <w:rPr>
          <w:rFonts w:hint="eastAsia"/>
        </w:rPr>
        <w:t>参见</w:t>
      </w:r>
      <w:r w:rsidR="00156AC7" w:rsidRPr="00156AC7">
        <w:rPr>
          <w:rFonts w:hint="eastAsia"/>
        </w:rPr>
        <w:t>孙光宁</w:t>
      </w:r>
      <w:r w:rsidR="00156AC7">
        <w:rPr>
          <w:rFonts w:hint="eastAsia"/>
        </w:rPr>
        <w:t>：《</w:t>
      </w:r>
      <w:r w:rsidR="00156AC7" w:rsidRPr="00156AC7">
        <w:rPr>
          <w:rFonts w:hint="eastAsia"/>
        </w:rPr>
        <w:t>图尔敏论证模型在指导性案例中的运用及其限度——以指导性案例</w:t>
      </w:r>
      <w:r w:rsidR="00156AC7" w:rsidRPr="00156AC7">
        <w:rPr>
          <w:rFonts w:hint="eastAsia"/>
        </w:rPr>
        <w:t>23</w:t>
      </w:r>
      <w:r w:rsidR="00156AC7" w:rsidRPr="00156AC7">
        <w:rPr>
          <w:rFonts w:hint="eastAsia"/>
        </w:rPr>
        <w:t>号为分析对象</w:t>
      </w:r>
      <w:r w:rsidR="00D04DD5">
        <w:rPr>
          <w:rFonts w:hint="eastAsia"/>
        </w:rPr>
        <w:t>》，载《</w:t>
      </w:r>
      <w:r w:rsidR="00156AC7" w:rsidRPr="00156AC7">
        <w:rPr>
          <w:rFonts w:hint="eastAsia"/>
        </w:rPr>
        <w:t>湖北社会科学</w:t>
      </w:r>
      <w:r w:rsidR="00D04DD5">
        <w:rPr>
          <w:rFonts w:hint="eastAsia"/>
        </w:rPr>
        <w:t>》</w:t>
      </w:r>
      <w:r w:rsidR="00156AC7" w:rsidRPr="00156AC7">
        <w:rPr>
          <w:rFonts w:hint="eastAsia"/>
        </w:rPr>
        <w:t>2017</w:t>
      </w:r>
      <w:r w:rsidR="00D04DD5">
        <w:rPr>
          <w:rFonts w:hint="eastAsia"/>
        </w:rPr>
        <w:t>年第</w:t>
      </w:r>
      <w:r w:rsidR="00D04DD5">
        <w:rPr>
          <w:rFonts w:hint="eastAsia"/>
        </w:rPr>
        <w:t>7</w:t>
      </w:r>
      <w:r w:rsidR="00D04DD5">
        <w:rPr>
          <w:rFonts w:hint="eastAsia"/>
        </w:rPr>
        <w:t>期。</w:t>
      </w:r>
    </w:p>
  </w:footnote>
  <w:footnote w:id="4">
    <w:p w14:paraId="203AC980" w14:textId="328718DC" w:rsidR="00DA7C33" w:rsidRPr="00DA7C33" w:rsidRDefault="00DA7C33">
      <w:pPr>
        <w:pStyle w:val="af3"/>
      </w:pPr>
      <w:r>
        <w:rPr>
          <w:rStyle w:val="a5"/>
        </w:rPr>
        <w:footnoteRef/>
      </w:r>
      <w:r w:rsidR="006A6095">
        <w:rPr>
          <w:rFonts w:hint="eastAsia"/>
        </w:rPr>
        <w:t xml:space="preserve"> </w:t>
      </w:r>
      <w:r w:rsidR="00D04DD5">
        <w:rPr>
          <w:rFonts w:hint="eastAsia"/>
        </w:rPr>
        <w:t>参见</w:t>
      </w:r>
      <w:r w:rsidR="00D04DD5" w:rsidRPr="00D04DD5">
        <w:rPr>
          <w:rFonts w:hint="eastAsia"/>
        </w:rPr>
        <w:t>张天择</w:t>
      </w:r>
      <w:r w:rsidR="00D04DD5">
        <w:rPr>
          <w:rFonts w:hint="eastAsia"/>
        </w:rPr>
        <w:t>：《</w:t>
      </w:r>
      <w:r w:rsidR="00D04DD5" w:rsidRPr="00D04DD5">
        <w:rPr>
          <w:rFonts w:hint="eastAsia"/>
        </w:rPr>
        <w:t>指导性案例参照中的类案判断尺度</w:t>
      </w:r>
      <w:r w:rsidR="00D04DD5">
        <w:rPr>
          <w:rFonts w:hint="eastAsia"/>
        </w:rPr>
        <w:t>：</w:t>
      </w:r>
      <w:r w:rsidR="00D04DD5" w:rsidRPr="00D04DD5">
        <w:rPr>
          <w:rFonts w:hint="eastAsia"/>
        </w:rPr>
        <w:t>内部证成与外部证成</w:t>
      </w:r>
      <w:r w:rsidR="00D04DD5">
        <w:rPr>
          <w:rFonts w:hint="eastAsia"/>
        </w:rPr>
        <w:t>》</w:t>
      </w:r>
      <w:r w:rsidR="005918FD">
        <w:rPr>
          <w:rFonts w:hint="eastAsia"/>
        </w:rPr>
        <w:t>，</w:t>
      </w:r>
      <w:r w:rsidR="00D04DD5">
        <w:rPr>
          <w:rFonts w:hint="eastAsia"/>
        </w:rPr>
        <w:t>载《</w:t>
      </w:r>
      <w:r w:rsidR="00D04DD5" w:rsidRPr="00D04DD5">
        <w:rPr>
          <w:rFonts w:hint="eastAsia"/>
        </w:rPr>
        <w:t>南大法学</w:t>
      </w:r>
      <w:r w:rsidR="00D04DD5">
        <w:rPr>
          <w:rFonts w:hint="eastAsia"/>
        </w:rPr>
        <w:t>》</w:t>
      </w:r>
      <w:r w:rsidR="00D04DD5" w:rsidRPr="00D04DD5">
        <w:rPr>
          <w:rFonts w:hint="eastAsia"/>
        </w:rPr>
        <w:t>2022</w:t>
      </w:r>
      <w:r w:rsidR="00D04DD5">
        <w:rPr>
          <w:rFonts w:hint="eastAsia"/>
        </w:rPr>
        <w:t>年第</w:t>
      </w:r>
      <w:r w:rsidR="00D04DD5">
        <w:rPr>
          <w:rFonts w:hint="eastAsia"/>
        </w:rPr>
        <w:t>1</w:t>
      </w:r>
      <w:r w:rsidR="00D04DD5">
        <w:rPr>
          <w:rFonts w:hint="eastAsia"/>
        </w:rPr>
        <w:t>期。</w:t>
      </w:r>
    </w:p>
  </w:footnote>
  <w:footnote w:id="5">
    <w:p w14:paraId="23EF6EBC" w14:textId="03D17F5A" w:rsidR="005918FD" w:rsidRPr="005918FD" w:rsidRDefault="005918FD">
      <w:pPr>
        <w:pStyle w:val="af3"/>
      </w:pPr>
      <w:r>
        <w:rPr>
          <w:rStyle w:val="a5"/>
        </w:rPr>
        <w:footnoteRef/>
      </w:r>
      <w:r w:rsidR="006A6095">
        <w:rPr>
          <w:rFonts w:hint="eastAsia"/>
        </w:rPr>
        <w:t xml:space="preserve"> </w:t>
      </w:r>
      <w:r w:rsidR="00862BC9">
        <w:rPr>
          <w:rFonts w:hint="eastAsia"/>
        </w:rPr>
        <w:t>参见</w:t>
      </w:r>
      <w:r w:rsidR="00862BC9" w:rsidRPr="00862BC9">
        <w:rPr>
          <w:rFonts w:hint="eastAsia"/>
        </w:rPr>
        <w:t>孙光宁</w:t>
      </w:r>
      <w:r w:rsidR="00862BC9">
        <w:rPr>
          <w:rFonts w:hint="eastAsia"/>
        </w:rPr>
        <w:t>：《</w:t>
      </w:r>
      <w:r w:rsidR="00862BC9" w:rsidRPr="00862BC9">
        <w:rPr>
          <w:rFonts w:hint="eastAsia"/>
        </w:rPr>
        <w:t>指导性案例的技术性缺陷及其改进</w:t>
      </w:r>
      <w:r w:rsidR="00862BC9">
        <w:rPr>
          <w:rFonts w:hint="eastAsia"/>
        </w:rPr>
        <w:t>》，载《</w:t>
      </w:r>
      <w:r w:rsidR="00862BC9" w:rsidRPr="00862BC9">
        <w:rPr>
          <w:rFonts w:hint="eastAsia"/>
        </w:rPr>
        <w:t>法治研究</w:t>
      </w:r>
      <w:r w:rsidR="00862BC9">
        <w:rPr>
          <w:rFonts w:hint="eastAsia"/>
        </w:rPr>
        <w:t>》</w:t>
      </w:r>
      <w:r w:rsidR="00862BC9" w:rsidRPr="00862BC9">
        <w:rPr>
          <w:rFonts w:hint="eastAsia"/>
        </w:rPr>
        <w:t>2014</w:t>
      </w:r>
      <w:r w:rsidR="00862BC9">
        <w:rPr>
          <w:rFonts w:hint="eastAsia"/>
        </w:rPr>
        <w:t>年第</w:t>
      </w:r>
      <w:r w:rsidR="00862BC9">
        <w:rPr>
          <w:rFonts w:hint="eastAsia"/>
        </w:rPr>
        <w:t>7</w:t>
      </w:r>
      <w:r w:rsidR="00862BC9">
        <w:rPr>
          <w:rFonts w:hint="eastAsia"/>
        </w:rPr>
        <w:t>期。</w:t>
      </w:r>
    </w:p>
  </w:footnote>
  <w:footnote w:id="6">
    <w:p w14:paraId="3DA01467" w14:textId="71180635" w:rsidR="00C43671" w:rsidRPr="00C43671" w:rsidRDefault="00C43671">
      <w:pPr>
        <w:pStyle w:val="af3"/>
      </w:pPr>
      <w:r>
        <w:rPr>
          <w:rStyle w:val="a5"/>
        </w:rPr>
        <w:footnoteRef/>
      </w:r>
      <w:r w:rsidR="006A6095">
        <w:rPr>
          <w:rFonts w:hint="eastAsia"/>
        </w:rPr>
        <w:t xml:space="preserve"> </w:t>
      </w:r>
      <w:r w:rsidR="001121AD">
        <w:rPr>
          <w:rFonts w:hint="eastAsia"/>
        </w:rPr>
        <w:t>参见</w:t>
      </w:r>
      <w:r w:rsidRPr="00C43671">
        <w:rPr>
          <w:rFonts w:hint="eastAsia"/>
        </w:rPr>
        <w:t>林维</w:t>
      </w:r>
      <w:r>
        <w:rPr>
          <w:rFonts w:hint="eastAsia"/>
        </w:rPr>
        <w:t>：《</w:t>
      </w:r>
      <w:r w:rsidRPr="00C43671">
        <w:rPr>
          <w:rFonts w:hint="eastAsia"/>
        </w:rPr>
        <w:t>刑事案例指导制度</w:t>
      </w:r>
      <w:r>
        <w:rPr>
          <w:rFonts w:hint="eastAsia"/>
        </w:rPr>
        <w:t>：</w:t>
      </w:r>
      <w:r w:rsidRPr="00C43671">
        <w:rPr>
          <w:rFonts w:hint="eastAsia"/>
        </w:rPr>
        <w:t>价值、困境与完善</w:t>
      </w:r>
      <w:r>
        <w:rPr>
          <w:rFonts w:hint="eastAsia"/>
        </w:rPr>
        <w:t>》，载《</w:t>
      </w:r>
      <w:r w:rsidRPr="00C43671">
        <w:rPr>
          <w:rFonts w:hint="eastAsia"/>
        </w:rPr>
        <w:t>中外法学</w:t>
      </w:r>
      <w:r>
        <w:rPr>
          <w:rFonts w:hint="eastAsia"/>
        </w:rPr>
        <w:t>》</w:t>
      </w:r>
      <w:r w:rsidRPr="00C43671">
        <w:rPr>
          <w:rFonts w:hint="eastAsia"/>
        </w:rPr>
        <w:t>2013</w:t>
      </w:r>
      <w:r>
        <w:rPr>
          <w:rFonts w:hint="eastAsia"/>
        </w:rPr>
        <w:t>年第</w:t>
      </w:r>
      <w:r>
        <w:rPr>
          <w:rFonts w:hint="eastAsia"/>
        </w:rPr>
        <w:t>3</w:t>
      </w:r>
      <w:r>
        <w:rPr>
          <w:rFonts w:hint="eastAsia"/>
        </w:rPr>
        <w:t>期。</w:t>
      </w:r>
    </w:p>
  </w:footnote>
  <w:footnote w:id="7">
    <w:p w14:paraId="33864F98" w14:textId="4529D688" w:rsidR="001121AD" w:rsidRPr="001121AD" w:rsidRDefault="001121AD">
      <w:pPr>
        <w:pStyle w:val="af3"/>
      </w:pPr>
      <w:r>
        <w:rPr>
          <w:rStyle w:val="a5"/>
        </w:rPr>
        <w:footnoteRef/>
      </w:r>
      <w:r w:rsidR="006A6095">
        <w:rPr>
          <w:rFonts w:hint="eastAsia"/>
        </w:rPr>
        <w:t xml:space="preserve"> </w:t>
      </w:r>
      <w:r w:rsidRPr="001121AD">
        <w:rPr>
          <w:rFonts w:hint="eastAsia"/>
        </w:rPr>
        <w:t>参见张骐：《形式规则与价值判断的双重变奏——法律推理方法的初步研究》</w:t>
      </w:r>
      <w:r>
        <w:rPr>
          <w:rFonts w:hint="eastAsia"/>
        </w:rPr>
        <w:t>，</w:t>
      </w:r>
      <w:r w:rsidRPr="001121AD">
        <w:rPr>
          <w:rFonts w:hint="eastAsia"/>
        </w:rPr>
        <w:t>载《比较法研究》</w:t>
      </w:r>
      <w:r w:rsidRPr="001121AD">
        <w:rPr>
          <w:rFonts w:hint="eastAsia"/>
        </w:rPr>
        <w:t>2000</w:t>
      </w:r>
      <w:r w:rsidRPr="001121AD">
        <w:rPr>
          <w:rFonts w:hint="eastAsia"/>
        </w:rPr>
        <w:t>年第</w:t>
      </w:r>
      <w:r w:rsidRPr="001121AD">
        <w:rPr>
          <w:rFonts w:hint="eastAsia"/>
        </w:rPr>
        <w:t>2</w:t>
      </w:r>
      <w:r w:rsidRPr="001121AD">
        <w:rPr>
          <w:rFonts w:hint="eastAsia"/>
        </w:rPr>
        <w:t>期。</w:t>
      </w:r>
    </w:p>
  </w:footnote>
  <w:footnote w:id="8">
    <w:p w14:paraId="7F9E59B4" w14:textId="0AA709A6" w:rsidR="005B2522" w:rsidRPr="005B2522" w:rsidRDefault="005B2522">
      <w:pPr>
        <w:pStyle w:val="af3"/>
      </w:pPr>
      <w:r>
        <w:rPr>
          <w:rStyle w:val="a5"/>
        </w:rPr>
        <w:footnoteRef/>
      </w:r>
      <w:r w:rsidR="006A6095">
        <w:rPr>
          <w:rFonts w:hint="eastAsia"/>
        </w:rPr>
        <w:t xml:space="preserve"> </w:t>
      </w:r>
      <w:r w:rsidRPr="005B2522">
        <w:rPr>
          <w:rFonts w:hint="eastAsia"/>
        </w:rPr>
        <w:t>参见雷磊：《</w:t>
      </w:r>
      <w:bookmarkStart w:id="2" w:name="_Hlk112346305"/>
      <w:r w:rsidRPr="005B2522">
        <w:rPr>
          <w:rFonts w:hint="eastAsia"/>
        </w:rPr>
        <w:t>如何理解同案同判？——误解及其澄清</w:t>
      </w:r>
      <w:bookmarkEnd w:id="2"/>
      <w:r w:rsidRPr="005B2522">
        <w:rPr>
          <w:rFonts w:hint="eastAsia"/>
        </w:rPr>
        <w:t>》，载《政法论丛》</w:t>
      </w:r>
      <w:r>
        <w:rPr>
          <w:rFonts w:hint="eastAsia"/>
        </w:rPr>
        <w:t>2</w:t>
      </w:r>
      <w:r>
        <w:t>020</w:t>
      </w:r>
      <w:r>
        <w:rPr>
          <w:rFonts w:hint="eastAsia"/>
        </w:rPr>
        <w:t>年第</w:t>
      </w:r>
      <w:r>
        <w:rPr>
          <w:rFonts w:hint="eastAsia"/>
        </w:rPr>
        <w:t>5</w:t>
      </w:r>
      <w:r>
        <w:rPr>
          <w:rFonts w:hint="eastAsia"/>
        </w:rPr>
        <w:t>期。</w:t>
      </w:r>
    </w:p>
  </w:footnote>
  <w:footnote w:id="9">
    <w:p w14:paraId="186B7A5C" w14:textId="11D3EFE6" w:rsidR="00523688" w:rsidRPr="00523688" w:rsidRDefault="00523688">
      <w:pPr>
        <w:pStyle w:val="af3"/>
      </w:pPr>
      <w:r>
        <w:rPr>
          <w:rStyle w:val="a5"/>
        </w:rPr>
        <w:footnoteRef/>
      </w:r>
      <w:r w:rsidR="006A6095">
        <w:rPr>
          <w:rFonts w:hint="eastAsia"/>
        </w:rPr>
        <w:t xml:space="preserve"> </w:t>
      </w:r>
      <w:r w:rsidRPr="00523688">
        <w:rPr>
          <w:rFonts w:hint="eastAsia"/>
        </w:rPr>
        <w:t>王春穗</w:t>
      </w:r>
      <w:r>
        <w:rPr>
          <w:rFonts w:hint="eastAsia"/>
        </w:rPr>
        <w:t>，</w:t>
      </w:r>
      <w:r w:rsidRPr="00523688">
        <w:rPr>
          <w:rFonts w:hint="eastAsia"/>
        </w:rPr>
        <w:t>熊明辉</w:t>
      </w:r>
      <w:r>
        <w:rPr>
          <w:rFonts w:hint="eastAsia"/>
        </w:rPr>
        <w:t>：《</w:t>
      </w:r>
      <w:r w:rsidRPr="00523688">
        <w:rPr>
          <w:rFonts w:hint="eastAsia"/>
        </w:rPr>
        <w:t>故意杀人罪指导性案例的死刑适用规准</w:t>
      </w:r>
      <w:r>
        <w:rPr>
          <w:rFonts w:hint="eastAsia"/>
        </w:rPr>
        <w:t>》，载《</w:t>
      </w:r>
      <w:r w:rsidRPr="00523688">
        <w:rPr>
          <w:rFonts w:hint="eastAsia"/>
        </w:rPr>
        <w:t>河北法学</w:t>
      </w:r>
      <w:r>
        <w:rPr>
          <w:rFonts w:hint="eastAsia"/>
        </w:rPr>
        <w:t>》</w:t>
      </w:r>
      <w:r w:rsidRPr="00523688">
        <w:rPr>
          <w:rFonts w:hint="eastAsia"/>
        </w:rPr>
        <w:t>2016</w:t>
      </w:r>
      <w:r>
        <w:rPr>
          <w:rFonts w:hint="eastAsia"/>
        </w:rPr>
        <w:t>年第</w:t>
      </w:r>
      <w:r>
        <w:rPr>
          <w:rFonts w:hint="eastAsia"/>
        </w:rPr>
        <w:t>7</w:t>
      </w:r>
      <w:r>
        <w:rPr>
          <w:rFonts w:hint="eastAsia"/>
        </w:rPr>
        <w:t>期。</w:t>
      </w:r>
    </w:p>
  </w:footnote>
  <w:footnote w:id="10">
    <w:p w14:paraId="18FF7A64" w14:textId="3A20A7D9" w:rsidR="00D165A0" w:rsidRPr="00D165A0" w:rsidRDefault="00D165A0">
      <w:pPr>
        <w:pStyle w:val="af3"/>
      </w:pPr>
      <w:r>
        <w:rPr>
          <w:rStyle w:val="a5"/>
        </w:rPr>
        <w:footnoteRef/>
      </w:r>
      <w:r w:rsidR="006A6095">
        <w:rPr>
          <w:rFonts w:hint="eastAsia"/>
        </w:rPr>
        <w:t xml:space="preserve"> </w:t>
      </w:r>
      <w:r w:rsidR="005128CD">
        <w:rPr>
          <w:rFonts w:hint="eastAsia"/>
        </w:rPr>
        <w:t>参见【德】</w:t>
      </w:r>
      <w:r w:rsidRPr="00D165A0">
        <w:rPr>
          <w:rFonts w:hint="eastAsia"/>
        </w:rPr>
        <w:t>卡尔·拉伦茨</w:t>
      </w:r>
      <w:r w:rsidRPr="00D165A0">
        <w:rPr>
          <w:rFonts w:hint="eastAsia"/>
        </w:rPr>
        <w:t xml:space="preserve">: </w:t>
      </w:r>
      <w:r w:rsidRPr="00D165A0">
        <w:rPr>
          <w:rFonts w:hint="eastAsia"/>
        </w:rPr>
        <w:t>《法学方法论》，陈爱娥译，商务印书馆</w:t>
      </w:r>
      <w:r w:rsidRPr="00D165A0">
        <w:rPr>
          <w:rFonts w:hint="eastAsia"/>
        </w:rPr>
        <w:t xml:space="preserve"> 2003 </w:t>
      </w:r>
      <w:r w:rsidRPr="00D165A0">
        <w:rPr>
          <w:rFonts w:hint="eastAsia"/>
        </w:rPr>
        <w:t>年版，第</w:t>
      </w:r>
      <w:r w:rsidRPr="00D165A0">
        <w:rPr>
          <w:rFonts w:hint="eastAsia"/>
        </w:rPr>
        <w:t xml:space="preserve"> 162 </w:t>
      </w:r>
      <w:r w:rsidRPr="00D165A0">
        <w:rPr>
          <w:rFonts w:hint="eastAsia"/>
        </w:rPr>
        <w:t>页</w:t>
      </w:r>
      <w:r w:rsidR="005128CD">
        <w:rPr>
          <w:rFonts w:hint="eastAsia"/>
        </w:rPr>
        <w:t>。</w:t>
      </w:r>
    </w:p>
  </w:footnote>
  <w:footnote w:id="11">
    <w:p w14:paraId="5BEBF37A" w14:textId="390B02F2" w:rsidR="004E0B36" w:rsidRPr="004E0B36" w:rsidRDefault="004E0B36">
      <w:pPr>
        <w:pStyle w:val="af3"/>
      </w:pPr>
      <w:r w:rsidRPr="0021263C">
        <w:rPr>
          <w:rStyle w:val="a5"/>
          <w:rFonts w:ascii="MS Mincho" w:eastAsia="MS Mincho" w:hAnsi="MS Mincho" w:cs="MS Mincho"/>
          <w:szCs w:val="24"/>
        </w:rPr>
        <w:t>⑪</w:t>
      </w:r>
      <w:r>
        <w:t xml:space="preserve"> </w:t>
      </w:r>
      <w:r>
        <w:rPr>
          <w:rFonts w:hint="eastAsia"/>
        </w:rPr>
        <w:t>参见</w:t>
      </w:r>
      <w:r w:rsidRPr="00C31D43">
        <w:rPr>
          <w:rFonts w:hint="eastAsia"/>
        </w:rPr>
        <w:t>陈兴良</w:t>
      </w:r>
      <w:r>
        <w:rPr>
          <w:rFonts w:hint="eastAsia"/>
        </w:rPr>
        <w:t>：《</w:t>
      </w:r>
      <w:r w:rsidRPr="00C31D43">
        <w:rPr>
          <w:rFonts w:hint="eastAsia"/>
        </w:rPr>
        <w:t>作为犯罪构成要件的罪量要素：立足于中国刑法的探讨</w:t>
      </w:r>
      <w:r>
        <w:rPr>
          <w:rFonts w:hint="eastAsia"/>
        </w:rPr>
        <w:t>》载《</w:t>
      </w:r>
      <w:r w:rsidRPr="00C31D43">
        <w:rPr>
          <w:rFonts w:hint="eastAsia"/>
        </w:rPr>
        <w:t>环球法律评论</w:t>
      </w:r>
      <w:r>
        <w:rPr>
          <w:rFonts w:hint="eastAsia"/>
        </w:rPr>
        <w:t>》</w:t>
      </w:r>
      <w:r>
        <w:rPr>
          <w:rFonts w:hint="eastAsia"/>
        </w:rPr>
        <w:t>2</w:t>
      </w:r>
      <w:r>
        <w:t>003</w:t>
      </w:r>
      <w:r>
        <w:rPr>
          <w:rFonts w:hint="eastAsia"/>
        </w:rPr>
        <w:t>年第</w:t>
      </w:r>
      <w:r>
        <w:rPr>
          <w:rFonts w:hint="eastAsia"/>
        </w:rPr>
        <w:t>3</w:t>
      </w:r>
      <w:r>
        <w:rPr>
          <w:rFonts w:hint="eastAsia"/>
        </w:rPr>
        <w:t>期。</w:t>
      </w:r>
    </w:p>
  </w:footnote>
  <w:footnote w:id="12">
    <w:p w14:paraId="458B77BE" w14:textId="30935E9F" w:rsidR="004E0B36" w:rsidRPr="004E0B36" w:rsidRDefault="004E0B36">
      <w:pPr>
        <w:pStyle w:val="af3"/>
      </w:pPr>
      <w:r w:rsidRPr="0021263C">
        <w:rPr>
          <w:rStyle w:val="a5"/>
          <w:rFonts w:ascii="MS Mincho" w:eastAsia="MS Mincho" w:hAnsi="MS Mincho" w:cs="MS Mincho"/>
          <w:szCs w:val="24"/>
        </w:rPr>
        <w:t>⑫</w:t>
      </w:r>
      <w:r>
        <w:t xml:space="preserve"> </w:t>
      </w:r>
      <w:r w:rsidRPr="00523688">
        <w:rPr>
          <w:rFonts w:hint="eastAsia"/>
        </w:rPr>
        <w:t>参见彭中礼</w:t>
      </w:r>
      <w:r>
        <w:rPr>
          <w:rFonts w:hint="eastAsia"/>
        </w:rPr>
        <w:t>，</w:t>
      </w:r>
      <w:r w:rsidRPr="00523688">
        <w:rPr>
          <w:rFonts w:hint="eastAsia"/>
        </w:rPr>
        <w:t>郭迪阳：《指导性案例中的“基本事实”及其相似性判断》，载《湖南大学学报（社会科学版）》</w:t>
      </w:r>
      <w:r w:rsidRPr="00523688">
        <w:rPr>
          <w:rFonts w:hint="eastAsia"/>
        </w:rPr>
        <w:t>2022</w:t>
      </w:r>
      <w:r w:rsidRPr="00523688">
        <w:rPr>
          <w:rFonts w:hint="eastAsia"/>
        </w:rPr>
        <w:t>年第</w:t>
      </w:r>
      <w:r w:rsidRPr="00523688">
        <w:rPr>
          <w:rFonts w:hint="eastAsia"/>
        </w:rPr>
        <w:t>3</w:t>
      </w:r>
      <w:r w:rsidRPr="00523688">
        <w:rPr>
          <w:rFonts w:hint="eastAsia"/>
        </w:rPr>
        <w:t>期。</w:t>
      </w:r>
    </w:p>
  </w:footnote>
  <w:footnote w:id="13">
    <w:p w14:paraId="46A3F962" w14:textId="32926F33" w:rsidR="004E0B36" w:rsidRPr="004E0B36" w:rsidRDefault="004E0B36">
      <w:pPr>
        <w:pStyle w:val="af3"/>
      </w:pPr>
      <w:r w:rsidRPr="0021263C">
        <w:rPr>
          <w:rStyle w:val="a5"/>
          <w:rFonts w:ascii="MS Mincho" w:eastAsia="MS Mincho" w:hAnsi="MS Mincho" w:cs="MS Mincho"/>
          <w:szCs w:val="24"/>
        </w:rPr>
        <w:t>⑬</w:t>
      </w:r>
      <w:r>
        <w:t xml:space="preserve"> </w:t>
      </w:r>
      <w:r>
        <w:rPr>
          <w:rFonts w:hint="eastAsia"/>
        </w:rPr>
        <w:t>参见</w:t>
      </w:r>
      <w:r w:rsidRPr="00523688">
        <w:rPr>
          <w:rFonts w:hint="eastAsia"/>
        </w:rPr>
        <w:t>王彬：《逻辑涵摄与后果</w:t>
      </w:r>
      <w:proofErr w:type="gramStart"/>
      <w:r w:rsidRPr="00523688">
        <w:rPr>
          <w:rFonts w:hint="eastAsia"/>
        </w:rPr>
        <w:t>考量</w:t>
      </w:r>
      <w:proofErr w:type="gramEnd"/>
      <w:r w:rsidRPr="00523688">
        <w:rPr>
          <w:rFonts w:hint="eastAsia"/>
        </w:rPr>
        <w:t>：法律论证的二阶构造》，载《南开学报（哲学社会科学版）》</w:t>
      </w:r>
      <w:r w:rsidRPr="00523688">
        <w:rPr>
          <w:rFonts w:hint="eastAsia"/>
        </w:rPr>
        <w:t>2020</w:t>
      </w:r>
      <w:r w:rsidRPr="00523688">
        <w:rPr>
          <w:rFonts w:hint="eastAsia"/>
        </w:rPr>
        <w:t>年第</w:t>
      </w:r>
      <w:r w:rsidRPr="00523688">
        <w:rPr>
          <w:rFonts w:hint="eastAsia"/>
        </w:rPr>
        <w:t>2</w:t>
      </w:r>
      <w:r w:rsidRPr="00523688">
        <w:rPr>
          <w:rFonts w:hint="eastAsia"/>
        </w:rPr>
        <w:t>期。</w:t>
      </w:r>
    </w:p>
  </w:footnote>
  <w:footnote w:id="14">
    <w:p w14:paraId="3FDC7B4A" w14:textId="44DCEF81" w:rsidR="004E0B36" w:rsidRPr="004E0B36" w:rsidRDefault="004E0B36">
      <w:pPr>
        <w:pStyle w:val="af3"/>
      </w:pPr>
      <w:r w:rsidRPr="0021263C">
        <w:rPr>
          <w:rStyle w:val="a5"/>
          <w:rFonts w:ascii="MS Mincho" w:eastAsia="MS Mincho" w:hAnsi="MS Mincho" w:cs="MS Mincho"/>
          <w:szCs w:val="24"/>
        </w:rPr>
        <w:t>⑭</w:t>
      </w:r>
      <w:r>
        <w:t xml:space="preserve"> </w:t>
      </w:r>
      <w:r>
        <w:rPr>
          <w:rFonts w:hint="eastAsia"/>
        </w:rPr>
        <w:t>参见</w:t>
      </w:r>
      <w:r w:rsidRPr="00CA7B0F">
        <w:rPr>
          <w:rFonts w:hint="eastAsia"/>
        </w:rPr>
        <w:t>刘立慧</w:t>
      </w:r>
      <w:r>
        <w:rPr>
          <w:rFonts w:hint="eastAsia"/>
        </w:rPr>
        <w:t>：《</w:t>
      </w:r>
      <w:r w:rsidRPr="00CA7B0F">
        <w:rPr>
          <w:rFonts w:hint="eastAsia"/>
        </w:rPr>
        <w:t>如何安置罪量要素</w:t>
      </w:r>
      <w:r>
        <w:rPr>
          <w:rFonts w:hint="eastAsia"/>
        </w:rPr>
        <w:t>》，载《</w:t>
      </w:r>
      <w:r w:rsidRPr="00CA7B0F">
        <w:rPr>
          <w:rFonts w:hint="eastAsia"/>
        </w:rPr>
        <w:t>河南警察学院学报</w:t>
      </w:r>
      <w:r>
        <w:rPr>
          <w:rFonts w:hint="eastAsia"/>
        </w:rPr>
        <w:t>》</w:t>
      </w:r>
      <w:r w:rsidRPr="00CA7B0F">
        <w:rPr>
          <w:rFonts w:hint="eastAsia"/>
        </w:rPr>
        <w:t>2022</w:t>
      </w:r>
      <w:r>
        <w:rPr>
          <w:rFonts w:hint="eastAsia"/>
        </w:rPr>
        <w:t>年第</w:t>
      </w:r>
      <w:r>
        <w:rPr>
          <w:rFonts w:hint="eastAsia"/>
        </w:rPr>
        <w:t>3</w:t>
      </w:r>
      <w:r>
        <w:rPr>
          <w:rFonts w:hint="eastAsia"/>
        </w:rPr>
        <w:t>期。</w:t>
      </w:r>
    </w:p>
  </w:footnote>
  <w:footnote w:id="15">
    <w:p w14:paraId="43EF0AF5" w14:textId="184A3C80" w:rsidR="004E0B36" w:rsidRPr="004E0B36" w:rsidRDefault="004E0B36">
      <w:pPr>
        <w:pStyle w:val="af3"/>
      </w:pPr>
      <w:r w:rsidRPr="0021263C">
        <w:rPr>
          <w:rStyle w:val="a5"/>
          <w:rFonts w:ascii="MS Mincho" w:eastAsia="MS Mincho" w:hAnsi="MS Mincho" w:cs="MS Mincho"/>
          <w:szCs w:val="24"/>
        </w:rPr>
        <w:t>⑮</w:t>
      </w:r>
      <w:r>
        <w:t xml:space="preserve"> </w:t>
      </w:r>
      <w:r>
        <w:rPr>
          <w:rFonts w:hint="eastAsia"/>
        </w:rPr>
        <w:t>参见【英】鲁伯特克罗斯·哈里斯：《英国法中的先例》，苗文龙译，背景大学出版社</w:t>
      </w:r>
      <w:r>
        <w:rPr>
          <w:rFonts w:hint="eastAsia"/>
        </w:rPr>
        <w:t>2</w:t>
      </w:r>
      <w:r>
        <w:t>011</w:t>
      </w:r>
      <w:r>
        <w:rPr>
          <w:rFonts w:hint="eastAsia"/>
        </w:rPr>
        <w:t>年版，第</w:t>
      </w:r>
      <w:r>
        <w:rPr>
          <w:rFonts w:hint="eastAsia"/>
        </w:rPr>
        <w:t>3</w:t>
      </w:r>
      <w:r>
        <w:t>1</w:t>
      </w:r>
      <w:r>
        <w:rPr>
          <w:rFonts w:hint="eastAsia"/>
        </w:rPr>
        <w:t>页。</w:t>
      </w:r>
    </w:p>
  </w:footnote>
  <w:footnote w:id="16">
    <w:p w14:paraId="2A1E9E15" w14:textId="476BCFCF" w:rsidR="004E0B36" w:rsidRPr="004E0B36" w:rsidRDefault="004E0B36">
      <w:pPr>
        <w:pStyle w:val="af3"/>
      </w:pPr>
      <w:r w:rsidRPr="0021263C">
        <w:rPr>
          <w:rStyle w:val="a5"/>
          <w:rFonts w:ascii="MS Mincho" w:eastAsia="MS Mincho" w:hAnsi="MS Mincho" w:cs="MS Mincho"/>
          <w:szCs w:val="24"/>
        </w:rPr>
        <w:t>⑯</w:t>
      </w:r>
      <w:r>
        <w:t xml:space="preserve"> </w:t>
      </w:r>
      <w:r>
        <w:rPr>
          <w:rFonts w:hint="eastAsia"/>
        </w:rPr>
        <w:t>参见</w:t>
      </w:r>
      <w:r w:rsidRPr="006372E6">
        <w:rPr>
          <w:rFonts w:hint="eastAsia"/>
        </w:rPr>
        <w:t>王从华妨害传染病防治罪案</w:t>
      </w:r>
      <w:r>
        <w:rPr>
          <w:rFonts w:hint="eastAsia"/>
        </w:rPr>
        <w:t>，</w:t>
      </w:r>
      <w:r w:rsidRPr="006372E6">
        <w:rPr>
          <w:rFonts w:hint="eastAsia"/>
        </w:rPr>
        <w:t>江苏省淮安市淮安区人民法院（</w:t>
      </w:r>
      <w:r w:rsidRPr="006372E6">
        <w:rPr>
          <w:rFonts w:hint="eastAsia"/>
        </w:rPr>
        <w:t>2020</w:t>
      </w:r>
      <w:r w:rsidRPr="006372E6">
        <w:rPr>
          <w:rFonts w:hint="eastAsia"/>
        </w:rPr>
        <w:t>）苏</w:t>
      </w:r>
      <w:r w:rsidRPr="006372E6">
        <w:rPr>
          <w:rFonts w:hint="eastAsia"/>
        </w:rPr>
        <w:t>0803</w:t>
      </w:r>
      <w:r w:rsidRPr="006372E6">
        <w:rPr>
          <w:rFonts w:hint="eastAsia"/>
        </w:rPr>
        <w:t>刑初</w:t>
      </w:r>
      <w:r w:rsidRPr="006372E6">
        <w:rPr>
          <w:rFonts w:hint="eastAsia"/>
        </w:rPr>
        <w:t>91</w:t>
      </w:r>
      <w:r w:rsidRPr="006372E6">
        <w:rPr>
          <w:rFonts w:hint="eastAsia"/>
        </w:rPr>
        <w:t>号</w:t>
      </w:r>
      <w:r>
        <w:rPr>
          <w:rFonts w:hint="eastAsia"/>
        </w:rPr>
        <w:t>刑事判决书。</w:t>
      </w:r>
    </w:p>
  </w:footnote>
  <w:footnote w:id="17">
    <w:p w14:paraId="2F9BA5EA" w14:textId="305630C7" w:rsidR="004E0B36" w:rsidRPr="004E0B36" w:rsidRDefault="004E0B36">
      <w:pPr>
        <w:pStyle w:val="af3"/>
      </w:pPr>
      <w:r w:rsidRPr="0021263C">
        <w:rPr>
          <w:rStyle w:val="a5"/>
          <w:rFonts w:ascii="MS Mincho" w:eastAsia="MS Mincho" w:hAnsi="MS Mincho" w:cs="MS Mincho"/>
          <w:szCs w:val="24"/>
        </w:rPr>
        <w:t>⑰</w:t>
      </w:r>
      <w:r>
        <w:t xml:space="preserve"> </w:t>
      </w:r>
      <w:r w:rsidRPr="00BC6A69">
        <w:rPr>
          <w:rFonts w:hint="eastAsia"/>
        </w:rPr>
        <w:t>参见陈兴良：《社会危害性理论：进一步的批判性清理》</w:t>
      </w:r>
      <w:r>
        <w:rPr>
          <w:rFonts w:hint="eastAsia"/>
        </w:rPr>
        <w:t>，</w:t>
      </w:r>
      <w:r w:rsidRPr="00BC6A69">
        <w:rPr>
          <w:rFonts w:hint="eastAsia"/>
        </w:rPr>
        <w:t>载《中国法学》</w:t>
      </w:r>
      <w:r w:rsidRPr="00BC6A69">
        <w:rPr>
          <w:rFonts w:hint="eastAsia"/>
        </w:rPr>
        <w:t>2006</w:t>
      </w:r>
      <w:r w:rsidRPr="00BC6A69">
        <w:rPr>
          <w:rFonts w:hint="eastAsia"/>
        </w:rPr>
        <w:t>年第</w:t>
      </w:r>
      <w:r w:rsidRPr="00BC6A69">
        <w:rPr>
          <w:rFonts w:hint="eastAsia"/>
        </w:rPr>
        <w:t>4</w:t>
      </w:r>
      <w:r w:rsidRPr="00BC6A69">
        <w:rPr>
          <w:rFonts w:hint="eastAsia"/>
        </w:rPr>
        <w:t>期，第</w:t>
      </w:r>
      <w:r w:rsidRPr="00BC6A69">
        <w:rPr>
          <w:rFonts w:hint="eastAsia"/>
        </w:rPr>
        <w:t>42</w:t>
      </w:r>
      <w:r w:rsidRPr="00BC6A69">
        <w:rPr>
          <w:rFonts w:hint="eastAsia"/>
        </w:rPr>
        <w:t>页。</w:t>
      </w:r>
    </w:p>
  </w:footnote>
  <w:footnote w:id="18">
    <w:p w14:paraId="28A4DC83" w14:textId="157FDF64" w:rsidR="0021263C" w:rsidRPr="0021263C" w:rsidRDefault="0021263C">
      <w:pPr>
        <w:pStyle w:val="af3"/>
      </w:pPr>
      <w:r w:rsidRPr="0021263C">
        <w:rPr>
          <w:rStyle w:val="a5"/>
          <w:rFonts w:ascii="MS Mincho" w:eastAsia="MS Mincho" w:hAnsi="MS Mincho" w:cs="MS Mincho"/>
          <w:szCs w:val="24"/>
        </w:rPr>
        <w:t>⑱</w:t>
      </w:r>
      <w:r>
        <w:t xml:space="preserve"> </w:t>
      </w:r>
      <w:r w:rsidRPr="005B2522">
        <w:rPr>
          <w:rFonts w:hint="eastAsia"/>
        </w:rPr>
        <w:t>参见王利明：《我国案例指导制度若干问题研究》，载《法学》</w:t>
      </w:r>
      <w:r>
        <w:rPr>
          <w:rFonts w:hint="eastAsia"/>
        </w:rPr>
        <w:t>2</w:t>
      </w:r>
      <w:r>
        <w:t>012</w:t>
      </w:r>
      <w:r>
        <w:rPr>
          <w:rFonts w:hint="eastAsia"/>
        </w:rPr>
        <w:t>年第</w:t>
      </w:r>
      <w:r>
        <w:rPr>
          <w:rFonts w:hint="eastAsia"/>
        </w:rPr>
        <w:t>1</w:t>
      </w:r>
      <w:r>
        <w:rPr>
          <w:rFonts w:hint="eastAsia"/>
        </w:rPr>
        <w:t>期。</w:t>
      </w:r>
    </w:p>
  </w:footnote>
  <w:footnote w:id="19">
    <w:p w14:paraId="3449BB58" w14:textId="43669297" w:rsidR="0021263C" w:rsidRPr="0021263C" w:rsidRDefault="0021263C">
      <w:pPr>
        <w:pStyle w:val="af3"/>
      </w:pPr>
      <w:r w:rsidRPr="0021263C">
        <w:rPr>
          <w:rStyle w:val="a5"/>
          <w:rFonts w:ascii="MS Mincho" w:eastAsia="MS Mincho" w:hAnsi="MS Mincho" w:cs="MS Mincho"/>
          <w:szCs w:val="24"/>
        </w:rPr>
        <w:t>⑲</w:t>
      </w:r>
      <w:r>
        <w:t xml:space="preserve"> </w:t>
      </w:r>
      <w:r w:rsidRPr="00F11810">
        <w:rPr>
          <w:rFonts w:hint="eastAsia"/>
        </w:rPr>
        <w:t>指生效裁判之间存在法律适用分歧，或者在审案件</w:t>
      </w:r>
      <w:proofErr w:type="gramStart"/>
      <w:r w:rsidRPr="00F11810">
        <w:rPr>
          <w:rFonts w:hint="eastAsia"/>
        </w:rPr>
        <w:t>作出</w:t>
      </w:r>
      <w:proofErr w:type="gramEnd"/>
      <w:r w:rsidRPr="00F11810">
        <w:rPr>
          <w:rFonts w:hint="eastAsia"/>
        </w:rPr>
        <w:t>的裁判结果可能与生效裁判确定的法律适用原则或者标准存在分歧情形。</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E1B10"/>
    <w:multiLevelType w:val="hybridMultilevel"/>
    <w:tmpl w:val="BE520830"/>
    <w:lvl w:ilvl="0" w:tplc="1DDCFC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C503BCB"/>
    <w:multiLevelType w:val="hybridMultilevel"/>
    <w:tmpl w:val="A57059D8"/>
    <w:lvl w:ilvl="0" w:tplc="E5E2B418">
      <w:start w:val="1"/>
      <w:numFmt w:val="japaneseCounting"/>
      <w:lvlText w:val="（%1）"/>
      <w:lvlJc w:val="left"/>
      <w:pPr>
        <w:ind w:left="1388" w:hanging="828"/>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6C444167"/>
    <w:multiLevelType w:val="hybridMultilevel"/>
    <w:tmpl w:val="81484B1E"/>
    <w:lvl w:ilvl="0" w:tplc="AF783278">
      <w:start w:val="1"/>
      <w:numFmt w:val="decimalEnclosedCircle"/>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numFmt w:val="decimalEnclosedCircleChinese"/>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693"/>
    <w:rsid w:val="00001C86"/>
    <w:rsid w:val="0000513D"/>
    <w:rsid w:val="00005482"/>
    <w:rsid w:val="000058C3"/>
    <w:rsid w:val="000070C3"/>
    <w:rsid w:val="00007802"/>
    <w:rsid w:val="000100AC"/>
    <w:rsid w:val="000100FF"/>
    <w:rsid w:val="00010649"/>
    <w:rsid w:val="00011210"/>
    <w:rsid w:val="00011BFC"/>
    <w:rsid w:val="00011DBB"/>
    <w:rsid w:val="00012E9E"/>
    <w:rsid w:val="00013210"/>
    <w:rsid w:val="0001394E"/>
    <w:rsid w:val="00014343"/>
    <w:rsid w:val="00014607"/>
    <w:rsid w:val="000159C3"/>
    <w:rsid w:val="00017EC0"/>
    <w:rsid w:val="00017F4E"/>
    <w:rsid w:val="00023FAF"/>
    <w:rsid w:val="00024C4C"/>
    <w:rsid w:val="000323C1"/>
    <w:rsid w:val="00032D99"/>
    <w:rsid w:val="0004135C"/>
    <w:rsid w:val="00043B5F"/>
    <w:rsid w:val="0004479E"/>
    <w:rsid w:val="0004544B"/>
    <w:rsid w:val="00046253"/>
    <w:rsid w:val="00046DA0"/>
    <w:rsid w:val="000474BE"/>
    <w:rsid w:val="00051512"/>
    <w:rsid w:val="00055703"/>
    <w:rsid w:val="00061643"/>
    <w:rsid w:val="00062B24"/>
    <w:rsid w:val="0006655B"/>
    <w:rsid w:val="00066565"/>
    <w:rsid w:val="00067DB7"/>
    <w:rsid w:val="00071E5C"/>
    <w:rsid w:val="000721D9"/>
    <w:rsid w:val="00073489"/>
    <w:rsid w:val="000739B1"/>
    <w:rsid w:val="00073CC3"/>
    <w:rsid w:val="00077E54"/>
    <w:rsid w:val="000816E8"/>
    <w:rsid w:val="00082373"/>
    <w:rsid w:val="000830CC"/>
    <w:rsid w:val="00083263"/>
    <w:rsid w:val="0009157D"/>
    <w:rsid w:val="0009189F"/>
    <w:rsid w:val="00092670"/>
    <w:rsid w:val="000927FE"/>
    <w:rsid w:val="0009324D"/>
    <w:rsid w:val="000935E3"/>
    <w:rsid w:val="0009381A"/>
    <w:rsid w:val="000950F2"/>
    <w:rsid w:val="00095D2B"/>
    <w:rsid w:val="00097EC0"/>
    <w:rsid w:val="000A09E6"/>
    <w:rsid w:val="000A10A3"/>
    <w:rsid w:val="000A3E7D"/>
    <w:rsid w:val="000A6985"/>
    <w:rsid w:val="000A7137"/>
    <w:rsid w:val="000B08CE"/>
    <w:rsid w:val="000B1160"/>
    <w:rsid w:val="000B21A6"/>
    <w:rsid w:val="000B6F87"/>
    <w:rsid w:val="000C65AC"/>
    <w:rsid w:val="000D0B2B"/>
    <w:rsid w:val="000D24A2"/>
    <w:rsid w:val="000D3512"/>
    <w:rsid w:val="000D522F"/>
    <w:rsid w:val="000D5400"/>
    <w:rsid w:val="000D5EF7"/>
    <w:rsid w:val="000E2652"/>
    <w:rsid w:val="000E2DE0"/>
    <w:rsid w:val="000E7B41"/>
    <w:rsid w:val="000F25A2"/>
    <w:rsid w:val="000F338A"/>
    <w:rsid w:val="000F35DC"/>
    <w:rsid w:val="000F36E8"/>
    <w:rsid w:val="000F3FB6"/>
    <w:rsid w:val="000F5343"/>
    <w:rsid w:val="000F5A8C"/>
    <w:rsid w:val="000F7173"/>
    <w:rsid w:val="000F77E2"/>
    <w:rsid w:val="000F7E17"/>
    <w:rsid w:val="0010096E"/>
    <w:rsid w:val="00101839"/>
    <w:rsid w:val="00101D78"/>
    <w:rsid w:val="00102988"/>
    <w:rsid w:val="00103D6E"/>
    <w:rsid w:val="00107120"/>
    <w:rsid w:val="001121AD"/>
    <w:rsid w:val="00112D7C"/>
    <w:rsid w:val="001144F7"/>
    <w:rsid w:val="001212E5"/>
    <w:rsid w:val="00121FAC"/>
    <w:rsid w:val="001228F6"/>
    <w:rsid w:val="00125506"/>
    <w:rsid w:val="00126A44"/>
    <w:rsid w:val="00131A97"/>
    <w:rsid w:val="0013317C"/>
    <w:rsid w:val="00133EA8"/>
    <w:rsid w:val="001424D9"/>
    <w:rsid w:val="00144503"/>
    <w:rsid w:val="001445F6"/>
    <w:rsid w:val="001457FB"/>
    <w:rsid w:val="001476EF"/>
    <w:rsid w:val="00152C68"/>
    <w:rsid w:val="00153420"/>
    <w:rsid w:val="00153781"/>
    <w:rsid w:val="00153B88"/>
    <w:rsid w:val="0015511A"/>
    <w:rsid w:val="00156AC7"/>
    <w:rsid w:val="001623FC"/>
    <w:rsid w:val="00163BDA"/>
    <w:rsid w:val="00166BB7"/>
    <w:rsid w:val="0017153D"/>
    <w:rsid w:val="001719D1"/>
    <w:rsid w:val="00171A45"/>
    <w:rsid w:val="00172CCE"/>
    <w:rsid w:val="00172F0E"/>
    <w:rsid w:val="00175B99"/>
    <w:rsid w:val="001806B6"/>
    <w:rsid w:val="00183069"/>
    <w:rsid w:val="0018616A"/>
    <w:rsid w:val="00187675"/>
    <w:rsid w:val="001902D8"/>
    <w:rsid w:val="00190E5C"/>
    <w:rsid w:val="001920D4"/>
    <w:rsid w:val="0019326A"/>
    <w:rsid w:val="001938E1"/>
    <w:rsid w:val="001942C8"/>
    <w:rsid w:val="00194417"/>
    <w:rsid w:val="00194770"/>
    <w:rsid w:val="001A0264"/>
    <w:rsid w:val="001A07A6"/>
    <w:rsid w:val="001A2253"/>
    <w:rsid w:val="001A4B40"/>
    <w:rsid w:val="001A4C81"/>
    <w:rsid w:val="001A4FE8"/>
    <w:rsid w:val="001B11CB"/>
    <w:rsid w:val="001B17DF"/>
    <w:rsid w:val="001B541B"/>
    <w:rsid w:val="001B6641"/>
    <w:rsid w:val="001B7A7A"/>
    <w:rsid w:val="001C44F0"/>
    <w:rsid w:val="001C5A4A"/>
    <w:rsid w:val="001C7860"/>
    <w:rsid w:val="001D34BB"/>
    <w:rsid w:val="001D3E59"/>
    <w:rsid w:val="001E0DD7"/>
    <w:rsid w:val="001E4A8B"/>
    <w:rsid w:val="001E558B"/>
    <w:rsid w:val="001E628C"/>
    <w:rsid w:val="001E6DC1"/>
    <w:rsid w:val="001E7EEC"/>
    <w:rsid w:val="001F1131"/>
    <w:rsid w:val="00201056"/>
    <w:rsid w:val="0020159F"/>
    <w:rsid w:val="002026B2"/>
    <w:rsid w:val="0020428C"/>
    <w:rsid w:val="00205030"/>
    <w:rsid w:val="002057BB"/>
    <w:rsid w:val="0020698F"/>
    <w:rsid w:val="0021263C"/>
    <w:rsid w:val="00213A93"/>
    <w:rsid w:val="002153F1"/>
    <w:rsid w:val="00216D50"/>
    <w:rsid w:val="00216F87"/>
    <w:rsid w:val="00220B61"/>
    <w:rsid w:val="0022152C"/>
    <w:rsid w:val="00224116"/>
    <w:rsid w:val="00224D9E"/>
    <w:rsid w:val="002304B3"/>
    <w:rsid w:val="00231CA1"/>
    <w:rsid w:val="002326A8"/>
    <w:rsid w:val="00232D2C"/>
    <w:rsid w:val="0024213F"/>
    <w:rsid w:val="00243537"/>
    <w:rsid w:val="002438A6"/>
    <w:rsid w:val="00243D28"/>
    <w:rsid w:val="00243DC8"/>
    <w:rsid w:val="002503B6"/>
    <w:rsid w:val="002505DB"/>
    <w:rsid w:val="00252839"/>
    <w:rsid w:val="002653CE"/>
    <w:rsid w:val="00266C8A"/>
    <w:rsid w:val="0027140F"/>
    <w:rsid w:val="00272054"/>
    <w:rsid w:val="002721AA"/>
    <w:rsid w:val="0027660D"/>
    <w:rsid w:val="002807AC"/>
    <w:rsid w:val="002814C9"/>
    <w:rsid w:val="00282A0D"/>
    <w:rsid w:val="00282AB0"/>
    <w:rsid w:val="002845A9"/>
    <w:rsid w:val="00284D1D"/>
    <w:rsid w:val="0028777B"/>
    <w:rsid w:val="00287B13"/>
    <w:rsid w:val="002918D6"/>
    <w:rsid w:val="00292410"/>
    <w:rsid w:val="0029271D"/>
    <w:rsid w:val="00292D52"/>
    <w:rsid w:val="002A12E9"/>
    <w:rsid w:val="002A13D2"/>
    <w:rsid w:val="002A3ADA"/>
    <w:rsid w:val="002A55E0"/>
    <w:rsid w:val="002A7BA9"/>
    <w:rsid w:val="002B3D66"/>
    <w:rsid w:val="002B6A0F"/>
    <w:rsid w:val="002C1844"/>
    <w:rsid w:val="002C39B8"/>
    <w:rsid w:val="002C4127"/>
    <w:rsid w:val="002C634F"/>
    <w:rsid w:val="002C65A3"/>
    <w:rsid w:val="002D099A"/>
    <w:rsid w:val="002D14EB"/>
    <w:rsid w:val="002D1BCC"/>
    <w:rsid w:val="002D4C4C"/>
    <w:rsid w:val="002E0C47"/>
    <w:rsid w:val="002E0F49"/>
    <w:rsid w:val="002E0F5C"/>
    <w:rsid w:val="002E1253"/>
    <w:rsid w:val="002E3FFE"/>
    <w:rsid w:val="002E50DE"/>
    <w:rsid w:val="002E535F"/>
    <w:rsid w:val="002E610D"/>
    <w:rsid w:val="002F0033"/>
    <w:rsid w:val="002F1577"/>
    <w:rsid w:val="002F51DA"/>
    <w:rsid w:val="002F52AC"/>
    <w:rsid w:val="002F6735"/>
    <w:rsid w:val="002F68A2"/>
    <w:rsid w:val="002F7AB8"/>
    <w:rsid w:val="003020B8"/>
    <w:rsid w:val="00303E9C"/>
    <w:rsid w:val="003058DB"/>
    <w:rsid w:val="003071EB"/>
    <w:rsid w:val="00307CC9"/>
    <w:rsid w:val="00312002"/>
    <w:rsid w:val="0031437F"/>
    <w:rsid w:val="00323B20"/>
    <w:rsid w:val="00323F0A"/>
    <w:rsid w:val="0032408C"/>
    <w:rsid w:val="003260EE"/>
    <w:rsid w:val="00327840"/>
    <w:rsid w:val="00330BB4"/>
    <w:rsid w:val="003330E3"/>
    <w:rsid w:val="00336752"/>
    <w:rsid w:val="00337F5C"/>
    <w:rsid w:val="00342818"/>
    <w:rsid w:val="00343A37"/>
    <w:rsid w:val="00351DDC"/>
    <w:rsid w:val="003544AF"/>
    <w:rsid w:val="003557AA"/>
    <w:rsid w:val="003617BF"/>
    <w:rsid w:val="0036192C"/>
    <w:rsid w:val="00363506"/>
    <w:rsid w:val="003655BF"/>
    <w:rsid w:val="003672B8"/>
    <w:rsid w:val="00371177"/>
    <w:rsid w:val="0037250B"/>
    <w:rsid w:val="00372AAB"/>
    <w:rsid w:val="00372EC8"/>
    <w:rsid w:val="003731F6"/>
    <w:rsid w:val="003751E5"/>
    <w:rsid w:val="00375BC1"/>
    <w:rsid w:val="003777BB"/>
    <w:rsid w:val="00377E03"/>
    <w:rsid w:val="00382B60"/>
    <w:rsid w:val="003871C7"/>
    <w:rsid w:val="0038756C"/>
    <w:rsid w:val="00387EDA"/>
    <w:rsid w:val="00394AC0"/>
    <w:rsid w:val="003950D4"/>
    <w:rsid w:val="00395FCA"/>
    <w:rsid w:val="0039656D"/>
    <w:rsid w:val="003A5D3D"/>
    <w:rsid w:val="003A78C5"/>
    <w:rsid w:val="003B0106"/>
    <w:rsid w:val="003B3F64"/>
    <w:rsid w:val="003C0CC2"/>
    <w:rsid w:val="003C50EF"/>
    <w:rsid w:val="003C7EC7"/>
    <w:rsid w:val="003D0E4E"/>
    <w:rsid w:val="003D1851"/>
    <w:rsid w:val="003D33B3"/>
    <w:rsid w:val="003D650E"/>
    <w:rsid w:val="003D6F13"/>
    <w:rsid w:val="003E13E4"/>
    <w:rsid w:val="003E1A55"/>
    <w:rsid w:val="003E26C5"/>
    <w:rsid w:val="003E2F51"/>
    <w:rsid w:val="003E48F7"/>
    <w:rsid w:val="003E4C96"/>
    <w:rsid w:val="003E66FB"/>
    <w:rsid w:val="003E750D"/>
    <w:rsid w:val="003F072D"/>
    <w:rsid w:val="003F1036"/>
    <w:rsid w:val="003F347E"/>
    <w:rsid w:val="003F4E80"/>
    <w:rsid w:val="003F6CB3"/>
    <w:rsid w:val="003F7499"/>
    <w:rsid w:val="003F7A7B"/>
    <w:rsid w:val="004024A8"/>
    <w:rsid w:val="00402FAB"/>
    <w:rsid w:val="00403624"/>
    <w:rsid w:val="00404EA2"/>
    <w:rsid w:val="0041199C"/>
    <w:rsid w:val="004130CE"/>
    <w:rsid w:val="00414C37"/>
    <w:rsid w:val="0042192C"/>
    <w:rsid w:val="00422164"/>
    <w:rsid w:val="0042347A"/>
    <w:rsid w:val="004264BC"/>
    <w:rsid w:val="00426BDE"/>
    <w:rsid w:val="00432E1E"/>
    <w:rsid w:val="00432F39"/>
    <w:rsid w:val="004333A8"/>
    <w:rsid w:val="00433C16"/>
    <w:rsid w:val="004349AB"/>
    <w:rsid w:val="00434F68"/>
    <w:rsid w:val="004400DD"/>
    <w:rsid w:val="00447078"/>
    <w:rsid w:val="004503C2"/>
    <w:rsid w:val="00451731"/>
    <w:rsid w:val="00454471"/>
    <w:rsid w:val="004572A5"/>
    <w:rsid w:val="00463277"/>
    <w:rsid w:val="00463A3F"/>
    <w:rsid w:val="00465DCA"/>
    <w:rsid w:val="0046694B"/>
    <w:rsid w:val="004678D1"/>
    <w:rsid w:val="00470846"/>
    <w:rsid w:val="00470C6A"/>
    <w:rsid w:val="004711EB"/>
    <w:rsid w:val="004715D9"/>
    <w:rsid w:val="00480305"/>
    <w:rsid w:val="004844E0"/>
    <w:rsid w:val="00485809"/>
    <w:rsid w:val="004923C8"/>
    <w:rsid w:val="00494F49"/>
    <w:rsid w:val="0049633A"/>
    <w:rsid w:val="00496FA0"/>
    <w:rsid w:val="004A05F6"/>
    <w:rsid w:val="004A0635"/>
    <w:rsid w:val="004A4E90"/>
    <w:rsid w:val="004A7146"/>
    <w:rsid w:val="004B032A"/>
    <w:rsid w:val="004B1172"/>
    <w:rsid w:val="004B1BDB"/>
    <w:rsid w:val="004B2A84"/>
    <w:rsid w:val="004B5437"/>
    <w:rsid w:val="004C07AA"/>
    <w:rsid w:val="004C1BCD"/>
    <w:rsid w:val="004C1C85"/>
    <w:rsid w:val="004C2DD2"/>
    <w:rsid w:val="004C3402"/>
    <w:rsid w:val="004C3D9C"/>
    <w:rsid w:val="004C6A7D"/>
    <w:rsid w:val="004D4633"/>
    <w:rsid w:val="004D4E43"/>
    <w:rsid w:val="004D7BB4"/>
    <w:rsid w:val="004E05CF"/>
    <w:rsid w:val="004E0B36"/>
    <w:rsid w:val="004E1EAC"/>
    <w:rsid w:val="004E32BB"/>
    <w:rsid w:val="004E4F58"/>
    <w:rsid w:val="004F0C24"/>
    <w:rsid w:val="004F2C7F"/>
    <w:rsid w:val="004F4194"/>
    <w:rsid w:val="004F5C04"/>
    <w:rsid w:val="004F7759"/>
    <w:rsid w:val="004F79E7"/>
    <w:rsid w:val="005000C8"/>
    <w:rsid w:val="00500624"/>
    <w:rsid w:val="005032BE"/>
    <w:rsid w:val="00505007"/>
    <w:rsid w:val="0051067C"/>
    <w:rsid w:val="00512658"/>
    <w:rsid w:val="005128CD"/>
    <w:rsid w:val="00516621"/>
    <w:rsid w:val="00522C4C"/>
    <w:rsid w:val="00523688"/>
    <w:rsid w:val="00524861"/>
    <w:rsid w:val="0053504F"/>
    <w:rsid w:val="00535A5F"/>
    <w:rsid w:val="00536A3C"/>
    <w:rsid w:val="00537005"/>
    <w:rsid w:val="005444BF"/>
    <w:rsid w:val="005452CF"/>
    <w:rsid w:val="00545FA9"/>
    <w:rsid w:val="0055380C"/>
    <w:rsid w:val="005542EE"/>
    <w:rsid w:val="00554947"/>
    <w:rsid w:val="005605F2"/>
    <w:rsid w:val="00562C9B"/>
    <w:rsid w:val="00563A8E"/>
    <w:rsid w:val="00563C20"/>
    <w:rsid w:val="00563CB2"/>
    <w:rsid w:val="0056611D"/>
    <w:rsid w:val="00567569"/>
    <w:rsid w:val="0057562D"/>
    <w:rsid w:val="00576263"/>
    <w:rsid w:val="00576BCC"/>
    <w:rsid w:val="0057753B"/>
    <w:rsid w:val="00577A43"/>
    <w:rsid w:val="00582B07"/>
    <w:rsid w:val="005851BC"/>
    <w:rsid w:val="00586E42"/>
    <w:rsid w:val="005909F3"/>
    <w:rsid w:val="00590CA7"/>
    <w:rsid w:val="00591516"/>
    <w:rsid w:val="005917FF"/>
    <w:rsid w:val="005918FD"/>
    <w:rsid w:val="00591A1E"/>
    <w:rsid w:val="0059247D"/>
    <w:rsid w:val="005954D1"/>
    <w:rsid w:val="005A1577"/>
    <w:rsid w:val="005A174A"/>
    <w:rsid w:val="005A22BD"/>
    <w:rsid w:val="005A34AF"/>
    <w:rsid w:val="005A3D15"/>
    <w:rsid w:val="005A48DA"/>
    <w:rsid w:val="005A4CD5"/>
    <w:rsid w:val="005A4FFE"/>
    <w:rsid w:val="005A63E8"/>
    <w:rsid w:val="005A7A36"/>
    <w:rsid w:val="005B0081"/>
    <w:rsid w:val="005B012F"/>
    <w:rsid w:val="005B1E9E"/>
    <w:rsid w:val="005B20F8"/>
    <w:rsid w:val="005B2522"/>
    <w:rsid w:val="005B3CB2"/>
    <w:rsid w:val="005B4A9B"/>
    <w:rsid w:val="005B7152"/>
    <w:rsid w:val="005B772F"/>
    <w:rsid w:val="005C0013"/>
    <w:rsid w:val="005C1062"/>
    <w:rsid w:val="005C2570"/>
    <w:rsid w:val="005C2A26"/>
    <w:rsid w:val="005C3612"/>
    <w:rsid w:val="005C432A"/>
    <w:rsid w:val="005C56C1"/>
    <w:rsid w:val="005C675D"/>
    <w:rsid w:val="005C6A50"/>
    <w:rsid w:val="005C7E73"/>
    <w:rsid w:val="005D1E4A"/>
    <w:rsid w:val="005D3883"/>
    <w:rsid w:val="005D50CC"/>
    <w:rsid w:val="005E0295"/>
    <w:rsid w:val="005E10BC"/>
    <w:rsid w:val="005E2CE2"/>
    <w:rsid w:val="005E3662"/>
    <w:rsid w:val="005E39A6"/>
    <w:rsid w:val="005E5DD7"/>
    <w:rsid w:val="005F1EC2"/>
    <w:rsid w:val="005F253F"/>
    <w:rsid w:val="005F25E5"/>
    <w:rsid w:val="005F79A4"/>
    <w:rsid w:val="005F7FC5"/>
    <w:rsid w:val="0060157B"/>
    <w:rsid w:val="00602907"/>
    <w:rsid w:val="006041CF"/>
    <w:rsid w:val="006043CC"/>
    <w:rsid w:val="00610D09"/>
    <w:rsid w:val="006111AE"/>
    <w:rsid w:val="006137C5"/>
    <w:rsid w:val="0061698A"/>
    <w:rsid w:val="00625456"/>
    <w:rsid w:val="00625544"/>
    <w:rsid w:val="006277F0"/>
    <w:rsid w:val="00631209"/>
    <w:rsid w:val="0063203C"/>
    <w:rsid w:val="006321C7"/>
    <w:rsid w:val="00633590"/>
    <w:rsid w:val="00633C37"/>
    <w:rsid w:val="00634863"/>
    <w:rsid w:val="006372E6"/>
    <w:rsid w:val="00637E4C"/>
    <w:rsid w:val="00641C54"/>
    <w:rsid w:val="00642682"/>
    <w:rsid w:val="00647739"/>
    <w:rsid w:val="006502D4"/>
    <w:rsid w:val="00651629"/>
    <w:rsid w:val="00654640"/>
    <w:rsid w:val="00656A5A"/>
    <w:rsid w:val="00660D17"/>
    <w:rsid w:val="00662F68"/>
    <w:rsid w:val="0066343D"/>
    <w:rsid w:val="00663BBF"/>
    <w:rsid w:val="00664D58"/>
    <w:rsid w:val="006722DC"/>
    <w:rsid w:val="006763FD"/>
    <w:rsid w:val="00680A98"/>
    <w:rsid w:val="00681EEF"/>
    <w:rsid w:val="00682AD7"/>
    <w:rsid w:val="006846AF"/>
    <w:rsid w:val="00687C49"/>
    <w:rsid w:val="00690514"/>
    <w:rsid w:val="00691148"/>
    <w:rsid w:val="006962BD"/>
    <w:rsid w:val="006A2B09"/>
    <w:rsid w:val="006A336C"/>
    <w:rsid w:val="006A35B2"/>
    <w:rsid w:val="006A6095"/>
    <w:rsid w:val="006A7630"/>
    <w:rsid w:val="006B1C59"/>
    <w:rsid w:val="006B24F6"/>
    <w:rsid w:val="006B3319"/>
    <w:rsid w:val="006B4E72"/>
    <w:rsid w:val="006B5D6B"/>
    <w:rsid w:val="006B6405"/>
    <w:rsid w:val="006B7416"/>
    <w:rsid w:val="006C1A03"/>
    <w:rsid w:val="006C27D3"/>
    <w:rsid w:val="006C2BCC"/>
    <w:rsid w:val="006C48F3"/>
    <w:rsid w:val="006C4DAB"/>
    <w:rsid w:val="006C7D9D"/>
    <w:rsid w:val="006D36AF"/>
    <w:rsid w:val="006D3C11"/>
    <w:rsid w:val="006D4934"/>
    <w:rsid w:val="006D6BBD"/>
    <w:rsid w:val="006E25C7"/>
    <w:rsid w:val="006E2EFC"/>
    <w:rsid w:val="006E3CE8"/>
    <w:rsid w:val="006E40E6"/>
    <w:rsid w:val="006E4754"/>
    <w:rsid w:val="006F0BA4"/>
    <w:rsid w:val="006F18BE"/>
    <w:rsid w:val="006F1B68"/>
    <w:rsid w:val="006F6FD6"/>
    <w:rsid w:val="00700682"/>
    <w:rsid w:val="007022AA"/>
    <w:rsid w:val="007028BA"/>
    <w:rsid w:val="007036B9"/>
    <w:rsid w:val="00706101"/>
    <w:rsid w:val="00707F89"/>
    <w:rsid w:val="00711E7D"/>
    <w:rsid w:val="00712672"/>
    <w:rsid w:val="00712A1A"/>
    <w:rsid w:val="0071398A"/>
    <w:rsid w:val="00713A2F"/>
    <w:rsid w:val="00715D3A"/>
    <w:rsid w:val="007207A2"/>
    <w:rsid w:val="00721857"/>
    <w:rsid w:val="00721BF9"/>
    <w:rsid w:val="007229CF"/>
    <w:rsid w:val="007230BC"/>
    <w:rsid w:val="00724CC5"/>
    <w:rsid w:val="00725829"/>
    <w:rsid w:val="00730155"/>
    <w:rsid w:val="00730DA2"/>
    <w:rsid w:val="0073125B"/>
    <w:rsid w:val="007313F1"/>
    <w:rsid w:val="00732ABD"/>
    <w:rsid w:val="00737407"/>
    <w:rsid w:val="00740A1F"/>
    <w:rsid w:val="00742891"/>
    <w:rsid w:val="007454C6"/>
    <w:rsid w:val="0074613A"/>
    <w:rsid w:val="00746AD6"/>
    <w:rsid w:val="00751E79"/>
    <w:rsid w:val="00754281"/>
    <w:rsid w:val="00760CBF"/>
    <w:rsid w:val="007612A1"/>
    <w:rsid w:val="00763B8F"/>
    <w:rsid w:val="00765775"/>
    <w:rsid w:val="007662EA"/>
    <w:rsid w:val="007665C7"/>
    <w:rsid w:val="00766E2A"/>
    <w:rsid w:val="00767048"/>
    <w:rsid w:val="00771091"/>
    <w:rsid w:val="007736D1"/>
    <w:rsid w:val="00781066"/>
    <w:rsid w:val="00783544"/>
    <w:rsid w:val="007855AE"/>
    <w:rsid w:val="00786203"/>
    <w:rsid w:val="00793BF7"/>
    <w:rsid w:val="00796507"/>
    <w:rsid w:val="007969AB"/>
    <w:rsid w:val="007A066A"/>
    <w:rsid w:val="007A5877"/>
    <w:rsid w:val="007B1425"/>
    <w:rsid w:val="007B3C4A"/>
    <w:rsid w:val="007C063C"/>
    <w:rsid w:val="007C11D5"/>
    <w:rsid w:val="007C6F9B"/>
    <w:rsid w:val="007D17F8"/>
    <w:rsid w:val="007D1DA0"/>
    <w:rsid w:val="007D46BE"/>
    <w:rsid w:val="007D5239"/>
    <w:rsid w:val="007D5D32"/>
    <w:rsid w:val="007D5EC7"/>
    <w:rsid w:val="007D7273"/>
    <w:rsid w:val="007D78B0"/>
    <w:rsid w:val="007E22A4"/>
    <w:rsid w:val="007E35D2"/>
    <w:rsid w:val="007E42D5"/>
    <w:rsid w:val="007E5150"/>
    <w:rsid w:val="007E71C7"/>
    <w:rsid w:val="007E754F"/>
    <w:rsid w:val="007F46EC"/>
    <w:rsid w:val="0080053C"/>
    <w:rsid w:val="00800BC4"/>
    <w:rsid w:val="00802740"/>
    <w:rsid w:val="00803A8D"/>
    <w:rsid w:val="008044DE"/>
    <w:rsid w:val="00806FC7"/>
    <w:rsid w:val="0080750D"/>
    <w:rsid w:val="008107D8"/>
    <w:rsid w:val="00810EC0"/>
    <w:rsid w:val="008119AE"/>
    <w:rsid w:val="00811F00"/>
    <w:rsid w:val="008130E2"/>
    <w:rsid w:val="00817C6D"/>
    <w:rsid w:val="00821947"/>
    <w:rsid w:val="00830155"/>
    <w:rsid w:val="00830511"/>
    <w:rsid w:val="0083257E"/>
    <w:rsid w:val="00833501"/>
    <w:rsid w:val="00834D09"/>
    <w:rsid w:val="00836FD9"/>
    <w:rsid w:val="00837DFC"/>
    <w:rsid w:val="008402F6"/>
    <w:rsid w:val="0084388A"/>
    <w:rsid w:val="00847427"/>
    <w:rsid w:val="0085418D"/>
    <w:rsid w:val="00855B24"/>
    <w:rsid w:val="008565A3"/>
    <w:rsid w:val="008576D5"/>
    <w:rsid w:val="00860BAB"/>
    <w:rsid w:val="008620B9"/>
    <w:rsid w:val="00862BC9"/>
    <w:rsid w:val="00863A45"/>
    <w:rsid w:val="00865DE1"/>
    <w:rsid w:val="00866872"/>
    <w:rsid w:val="0086735F"/>
    <w:rsid w:val="008673B5"/>
    <w:rsid w:val="00870A9D"/>
    <w:rsid w:val="0087289A"/>
    <w:rsid w:val="00874C14"/>
    <w:rsid w:val="0087507C"/>
    <w:rsid w:val="0087567D"/>
    <w:rsid w:val="00875CB1"/>
    <w:rsid w:val="00876E41"/>
    <w:rsid w:val="0088109A"/>
    <w:rsid w:val="00882BF5"/>
    <w:rsid w:val="0088365E"/>
    <w:rsid w:val="00884B95"/>
    <w:rsid w:val="00886FA5"/>
    <w:rsid w:val="0089185A"/>
    <w:rsid w:val="0089271A"/>
    <w:rsid w:val="00894604"/>
    <w:rsid w:val="008A0CCD"/>
    <w:rsid w:val="008A0CD8"/>
    <w:rsid w:val="008A36A0"/>
    <w:rsid w:val="008A4AF5"/>
    <w:rsid w:val="008A6942"/>
    <w:rsid w:val="008A6FF3"/>
    <w:rsid w:val="008B52A0"/>
    <w:rsid w:val="008B52DE"/>
    <w:rsid w:val="008B5FA8"/>
    <w:rsid w:val="008C2849"/>
    <w:rsid w:val="008C6149"/>
    <w:rsid w:val="008C7264"/>
    <w:rsid w:val="008D1454"/>
    <w:rsid w:val="008D35D4"/>
    <w:rsid w:val="008D4CBC"/>
    <w:rsid w:val="008E02D8"/>
    <w:rsid w:val="008E3FE8"/>
    <w:rsid w:val="008E559B"/>
    <w:rsid w:val="008F1786"/>
    <w:rsid w:val="008F1AE2"/>
    <w:rsid w:val="008F1BC2"/>
    <w:rsid w:val="008F245E"/>
    <w:rsid w:val="008F7D57"/>
    <w:rsid w:val="00901B7B"/>
    <w:rsid w:val="00903C9E"/>
    <w:rsid w:val="009041C6"/>
    <w:rsid w:val="00905D55"/>
    <w:rsid w:val="00906BD0"/>
    <w:rsid w:val="009108A4"/>
    <w:rsid w:val="00916951"/>
    <w:rsid w:val="009246F5"/>
    <w:rsid w:val="00930A3A"/>
    <w:rsid w:val="0093262E"/>
    <w:rsid w:val="00934B24"/>
    <w:rsid w:val="009362BB"/>
    <w:rsid w:val="00936CCE"/>
    <w:rsid w:val="009374B1"/>
    <w:rsid w:val="00940C86"/>
    <w:rsid w:val="00942790"/>
    <w:rsid w:val="00945BEC"/>
    <w:rsid w:val="009461EB"/>
    <w:rsid w:val="009476D5"/>
    <w:rsid w:val="00947B9B"/>
    <w:rsid w:val="009511CC"/>
    <w:rsid w:val="009523A0"/>
    <w:rsid w:val="0095384E"/>
    <w:rsid w:val="00954DFA"/>
    <w:rsid w:val="0095507A"/>
    <w:rsid w:val="00956142"/>
    <w:rsid w:val="00962D78"/>
    <w:rsid w:val="00965325"/>
    <w:rsid w:val="0096553B"/>
    <w:rsid w:val="00967873"/>
    <w:rsid w:val="00970755"/>
    <w:rsid w:val="00970F11"/>
    <w:rsid w:val="009713F2"/>
    <w:rsid w:val="00971606"/>
    <w:rsid w:val="00971F69"/>
    <w:rsid w:val="00972504"/>
    <w:rsid w:val="0097643E"/>
    <w:rsid w:val="00976E50"/>
    <w:rsid w:val="00981A9A"/>
    <w:rsid w:val="00982E7F"/>
    <w:rsid w:val="00984B10"/>
    <w:rsid w:val="00985962"/>
    <w:rsid w:val="00986672"/>
    <w:rsid w:val="0098702B"/>
    <w:rsid w:val="00987B7A"/>
    <w:rsid w:val="00987CFD"/>
    <w:rsid w:val="00990204"/>
    <w:rsid w:val="00991DD0"/>
    <w:rsid w:val="009936F3"/>
    <w:rsid w:val="00994659"/>
    <w:rsid w:val="009A2CC3"/>
    <w:rsid w:val="009A2DF0"/>
    <w:rsid w:val="009A2F87"/>
    <w:rsid w:val="009A3CB4"/>
    <w:rsid w:val="009A7121"/>
    <w:rsid w:val="009B5EBA"/>
    <w:rsid w:val="009B60FD"/>
    <w:rsid w:val="009B6327"/>
    <w:rsid w:val="009B7362"/>
    <w:rsid w:val="009C0D55"/>
    <w:rsid w:val="009C4AB6"/>
    <w:rsid w:val="009C64F2"/>
    <w:rsid w:val="009C6CE4"/>
    <w:rsid w:val="009D0F16"/>
    <w:rsid w:val="009D46D1"/>
    <w:rsid w:val="009E03ED"/>
    <w:rsid w:val="009E2982"/>
    <w:rsid w:val="009E5886"/>
    <w:rsid w:val="009E5B44"/>
    <w:rsid w:val="009E5F06"/>
    <w:rsid w:val="009F0BA0"/>
    <w:rsid w:val="009F3F81"/>
    <w:rsid w:val="009F5935"/>
    <w:rsid w:val="009F6D52"/>
    <w:rsid w:val="00A00B4E"/>
    <w:rsid w:val="00A04878"/>
    <w:rsid w:val="00A10CCD"/>
    <w:rsid w:val="00A13455"/>
    <w:rsid w:val="00A13CF8"/>
    <w:rsid w:val="00A15433"/>
    <w:rsid w:val="00A176F8"/>
    <w:rsid w:val="00A17B95"/>
    <w:rsid w:val="00A2016D"/>
    <w:rsid w:val="00A20493"/>
    <w:rsid w:val="00A21E6F"/>
    <w:rsid w:val="00A269E2"/>
    <w:rsid w:val="00A30D48"/>
    <w:rsid w:val="00A32930"/>
    <w:rsid w:val="00A34F05"/>
    <w:rsid w:val="00A379EB"/>
    <w:rsid w:val="00A40BA3"/>
    <w:rsid w:val="00A42D56"/>
    <w:rsid w:val="00A466E5"/>
    <w:rsid w:val="00A47B23"/>
    <w:rsid w:val="00A51533"/>
    <w:rsid w:val="00A517D8"/>
    <w:rsid w:val="00A523D0"/>
    <w:rsid w:val="00A526B2"/>
    <w:rsid w:val="00A53925"/>
    <w:rsid w:val="00A539F5"/>
    <w:rsid w:val="00A540AC"/>
    <w:rsid w:val="00A54632"/>
    <w:rsid w:val="00A61020"/>
    <w:rsid w:val="00A617DB"/>
    <w:rsid w:val="00A62561"/>
    <w:rsid w:val="00A63C5D"/>
    <w:rsid w:val="00A64A04"/>
    <w:rsid w:val="00A66D64"/>
    <w:rsid w:val="00A738F5"/>
    <w:rsid w:val="00A7596C"/>
    <w:rsid w:val="00A80025"/>
    <w:rsid w:val="00A8040D"/>
    <w:rsid w:val="00A81520"/>
    <w:rsid w:val="00A818FB"/>
    <w:rsid w:val="00A833B9"/>
    <w:rsid w:val="00A84364"/>
    <w:rsid w:val="00A93EE6"/>
    <w:rsid w:val="00A9509C"/>
    <w:rsid w:val="00A96123"/>
    <w:rsid w:val="00A965A7"/>
    <w:rsid w:val="00A9792D"/>
    <w:rsid w:val="00AA6B67"/>
    <w:rsid w:val="00AA7ED5"/>
    <w:rsid w:val="00AB19DE"/>
    <w:rsid w:val="00AB1ECE"/>
    <w:rsid w:val="00AB24A8"/>
    <w:rsid w:val="00AB27B4"/>
    <w:rsid w:val="00AB48A1"/>
    <w:rsid w:val="00AC0B4F"/>
    <w:rsid w:val="00AC121B"/>
    <w:rsid w:val="00AD16C3"/>
    <w:rsid w:val="00AD17A6"/>
    <w:rsid w:val="00AD3735"/>
    <w:rsid w:val="00AD3A91"/>
    <w:rsid w:val="00AD46AB"/>
    <w:rsid w:val="00AD4A5E"/>
    <w:rsid w:val="00AE59E1"/>
    <w:rsid w:val="00AE5C50"/>
    <w:rsid w:val="00AE5F1A"/>
    <w:rsid w:val="00AE612E"/>
    <w:rsid w:val="00AE6718"/>
    <w:rsid w:val="00AE7506"/>
    <w:rsid w:val="00AF2593"/>
    <w:rsid w:val="00AF5057"/>
    <w:rsid w:val="00AF50D5"/>
    <w:rsid w:val="00B022B2"/>
    <w:rsid w:val="00B057A0"/>
    <w:rsid w:val="00B05BB6"/>
    <w:rsid w:val="00B07456"/>
    <w:rsid w:val="00B11277"/>
    <w:rsid w:val="00B150B5"/>
    <w:rsid w:val="00B17520"/>
    <w:rsid w:val="00B20354"/>
    <w:rsid w:val="00B21E42"/>
    <w:rsid w:val="00B243DA"/>
    <w:rsid w:val="00B24828"/>
    <w:rsid w:val="00B251B8"/>
    <w:rsid w:val="00B323CE"/>
    <w:rsid w:val="00B33573"/>
    <w:rsid w:val="00B3402D"/>
    <w:rsid w:val="00B3479D"/>
    <w:rsid w:val="00B374D5"/>
    <w:rsid w:val="00B403BB"/>
    <w:rsid w:val="00B40F88"/>
    <w:rsid w:val="00B41A30"/>
    <w:rsid w:val="00B42B2C"/>
    <w:rsid w:val="00B4475A"/>
    <w:rsid w:val="00B4567E"/>
    <w:rsid w:val="00B4631A"/>
    <w:rsid w:val="00B5025B"/>
    <w:rsid w:val="00B50764"/>
    <w:rsid w:val="00B50F91"/>
    <w:rsid w:val="00B5151C"/>
    <w:rsid w:val="00B51E0C"/>
    <w:rsid w:val="00B52155"/>
    <w:rsid w:val="00B528D3"/>
    <w:rsid w:val="00B553D5"/>
    <w:rsid w:val="00B55980"/>
    <w:rsid w:val="00B61FBC"/>
    <w:rsid w:val="00B625CE"/>
    <w:rsid w:val="00B63BD5"/>
    <w:rsid w:val="00B651D3"/>
    <w:rsid w:val="00B736B7"/>
    <w:rsid w:val="00B73EC8"/>
    <w:rsid w:val="00B76D4C"/>
    <w:rsid w:val="00B76F54"/>
    <w:rsid w:val="00B80E67"/>
    <w:rsid w:val="00B82859"/>
    <w:rsid w:val="00B85ADA"/>
    <w:rsid w:val="00B85F1F"/>
    <w:rsid w:val="00B871EC"/>
    <w:rsid w:val="00B87CF2"/>
    <w:rsid w:val="00B9009A"/>
    <w:rsid w:val="00B90C7B"/>
    <w:rsid w:val="00B912CB"/>
    <w:rsid w:val="00B941F1"/>
    <w:rsid w:val="00B95D37"/>
    <w:rsid w:val="00B96989"/>
    <w:rsid w:val="00BA3718"/>
    <w:rsid w:val="00BA4064"/>
    <w:rsid w:val="00BA40E7"/>
    <w:rsid w:val="00BA482D"/>
    <w:rsid w:val="00BA5886"/>
    <w:rsid w:val="00BB063E"/>
    <w:rsid w:val="00BB2B59"/>
    <w:rsid w:val="00BB3666"/>
    <w:rsid w:val="00BB4343"/>
    <w:rsid w:val="00BB453D"/>
    <w:rsid w:val="00BB7D40"/>
    <w:rsid w:val="00BC1E03"/>
    <w:rsid w:val="00BC2036"/>
    <w:rsid w:val="00BC6A69"/>
    <w:rsid w:val="00BD1DDD"/>
    <w:rsid w:val="00BD333A"/>
    <w:rsid w:val="00BD429C"/>
    <w:rsid w:val="00BD69B0"/>
    <w:rsid w:val="00BD6D12"/>
    <w:rsid w:val="00BD6DD5"/>
    <w:rsid w:val="00BE00CA"/>
    <w:rsid w:val="00BE207C"/>
    <w:rsid w:val="00BE403C"/>
    <w:rsid w:val="00BE6A2E"/>
    <w:rsid w:val="00BF01FB"/>
    <w:rsid w:val="00BF37CD"/>
    <w:rsid w:val="00C01931"/>
    <w:rsid w:val="00C01A01"/>
    <w:rsid w:val="00C021B2"/>
    <w:rsid w:val="00C038CC"/>
    <w:rsid w:val="00C043C8"/>
    <w:rsid w:val="00C06124"/>
    <w:rsid w:val="00C069AC"/>
    <w:rsid w:val="00C07921"/>
    <w:rsid w:val="00C12E11"/>
    <w:rsid w:val="00C17693"/>
    <w:rsid w:val="00C230B1"/>
    <w:rsid w:val="00C2369D"/>
    <w:rsid w:val="00C31D43"/>
    <w:rsid w:val="00C3330A"/>
    <w:rsid w:val="00C33EA9"/>
    <w:rsid w:val="00C341B4"/>
    <w:rsid w:val="00C34516"/>
    <w:rsid w:val="00C347A7"/>
    <w:rsid w:val="00C35439"/>
    <w:rsid w:val="00C371E4"/>
    <w:rsid w:val="00C4130B"/>
    <w:rsid w:val="00C43671"/>
    <w:rsid w:val="00C448A4"/>
    <w:rsid w:val="00C462EF"/>
    <w:rsid w:val="00C46AD1"/>
    <w:rsid w:val="00C47CC1"/>
    <w:rsid w:val="00C50326"/>
    <w:rsid w:val="00C535A8"/>
    <w:rsid w:val="00C53C37"/>
    <w:rsid w:val="00C5514A"/>
    <w:rsid w:val="00C576F8"/>
    <w:rsid w:val="00C60E8E"/>
    <w:rsid w:val="00C61789"/>
    <w:rsid w:val="00C67114"/>
    <w:rsid w:val="00C71EA5"/>
    <w:rsid w:val="00C732C8"/>
    <w:rsid w:val="00C74E74"/>
    <w:rsid w:val="00C75078"/>
    <w:rsid w:val="00C818A4"/>
    <w:rsid w:val="00C8563E"/>
    <w:rsid w:val="00C86D94"/>
    <w:rsid w:val="00C87467"/>
    <w:rsid w:val="00C90EAA"/>
    <w:rsid w:val="00C91A14"/>
    <w:rsid w:val="00C91EC3"/>
    <w:rsid w:val="00C923B3"/>
    <w:rsid w:val="00CA052C"/>
    <w:rsid w:val="00CA5F08"/>
    <w:rsid w:val="00CA7B0F"/>
    <w:rsid w:val="00CB01FC"/>
    <w:rsid w:val="00CB147E"/>
    <w:rsid w:val="00CB3A47"/>
    <w:rsid w:val="00CB6A2D"/>
    <w:rsid w:val="00CC09E4"/>
    <w:rsid w:val="00CC20DD"/>
    <w:rsid w:val="00CC28C4"/>
    <w:rsid w:val="00CC2EEE"/>
    <w:rsid w:val="00CC50B8"/>
    <w:rsid w:val="00CC5EA2"/>
    <w:rsid w:val="00CC6DD7"/>
    <w:rsid w:val="00CC6FD2"/>
    <w:rsid w:val="00CD057F"/>
    <w:rsid w:val="00CD1FB6"/>
    <w:rsid w:val="00CD5F77"/>
    <w:rsid w:val="00CD7FC9"/>
    <w:rsid w:val="00CE0A91"/>
    <w:rsid w:val="00CE1E12"/>
    <w:rsid w:val="00CE41AB"/>
    <w:rsid w:val="00CE566A"/>
    <w:rsid w:val="00CF0F6B"/>
    <w:rsid w:val="00CF2BBE"/>
    <w:rsid w:val="00CF40B8"/>
    <w:rsid w:val="00CF6096"/>
    <w:rsid w:val="00D010CC"/>
    <w:rsid w:val="00D01E5D"/>
    <w:rsid w:val="00D02C62"/>
    <w:rsid w:val="00D03D3B"/>
    <w:rsid w:val="00D04834"/>
    <w:rsid w:val="00D04DD5"/>
    <w:rsid w:val="00D06AAB"/>
    <w:rsid w:val="00D06ACA"/>
    <w:rsid w:val="00D0755C"/>
    <w:rsid w:val="00D109CF"/>
    <w:rsid w:val="00D158EF"/>
    <w:rsid w:val="00D165A0"/>
    <w:rsid w:val="00D2156E"/>
    <w:rsid w:val="00D21A06"/>
    <w:rsid w:val="00D22613"/>
    <w:rsid w:val="00D229ED"/>
    <w:rsid w:val="00D23444"/>
    <w:rsid w:val="00D23988"/>
    <w:rsid w:val="00D30275"/>
    <w:rsid w:val="00D3063C"/>
    <w:rsid w:val="00D311CB"/>
    <w:rsid w:val="00D34402"/>
    <w:rsid w:val="00D35D9C"/>
    <w:rsid w:val="00D36B71"/>
    <w:rsid w:val="00D37C8E"/>
    <w:rsid w:val="00D4084D"/>
    <w:rsid w:val="00D40C21"/>
    <w:rsid w:val="00D42320"/>
    <w:rsid w:val="00D43FA8"/>
    <w:rsid w:val="00D440B6"/>
    <w:rsid w:val="00D45079"/>
    <w:rsid w:val="00D5232E"/>
    <w:rsid w:val="00D568A1"/>
    <w:rsid w:val="00D610AF"/>
    <w:rsid w:val="00D73562"/>
    <w:rsid w:val="00D7620F"/>
    <w:rsid w:val="00D82F58"/>
    <w:rsid w:val="00D84F32"/>
    <w:rsid w:val="00D84F64"/>
    <w:rsid w:val="00D8551C"/>
    <w:rsid w:val="00D91BE6"/>
    <w:rsid w:val="00D93117"/>
    <w:rsid w:val="00D95854"/>
    <w:rsid w:val="00D966C4"/>
    <w:rsid w:val="00D9778E"/>
    <w:rsid w:val="00DA1A70"/>
    <w:rsid w:val="00DA1DA8"/>
    <w:rsid w:val="00DA4837"/>
    <w:rsid w:val="00DA5837"/>
    <w:rsid w:val="00DA7C33"/>
    <w:rsid w:val="00DB00B4"/>
    <w:rsid w:val="00DB22AC"/>
    <w:rsid w:val="00DB2F6B"/>
    <w:rsid w:val="00DB4FA9"/>
    <w:rsid w:val="00DB5EC4"/>
    <w:rsid w:val="00DB74F0"/>
    <w:rsid w:val="00DB7647"/>
    <w:rsid w:val="00DC00A0"/>
    <w:rsid w:val="00DC0B7C"/>
    <w:rsid w:val="00DC16E3"/>
    <w:rsid w:val="00DC4F39"/>
    <w:rsid w:val="00DC6702"/>
    <w:rsid w:val="00DD221E"/>
    <w:rsid w:val="00DD223C"/>
    <w:rsid w:val="00DD2BDE"/>
    <w:rsid w:val="00DD2E24"/>
    <w:rsid w:val="00DD3DA3"/>
    <w:rsid w:val="00DD7414"/>
    <w:rsid w:val="00DD7CBA"/>
    <w:rsid w:val="00DE0385"/>
    <w:rsid w:val="00DE1496"/>
    <w:rsid w:val="00DE63C6"/>
    <w:rsid w:val="00DF1F27"/>
    <w:rsid w:val="00DF24FB"/>
    <w:rsid w:val="00DF45CE"/>
    <w:rsid w:val="00DF6801"/>
    <w:rsid w:val="00DF6879"/>
    <w:rsid w:val="00E0381C"/>
    <w:rsid w:val="00E04F88"/>
    <w:rsid w:val="00E0640D"/>
    <w:rsid w:val="00E12177"/>
    <w:rsid w:val="00E122FA"/>
    <w:rsid w:val="00E151E0"/>
    <w:rsid w:val="00E1553B"/>
    <w:rsid w:val="00E1799B"/>
    <w:rsid w:val="00E20624"/>
    <w:rsid w:val="00E21109"/>
    <w:rsid w:val="00E21F53"/>
    <w:rsid w:val="00E24DBA"/>
    <w:rsid w:val="00E268CD"/>
    <w:rsid w:val="00E35CC2"/>
    <w:rsid w:val="00E35F5A"/>
    <w:rsid w:val="00E37C11"/>
    <w:rsid w:val="00E4224A"/>
    <w:rsid w:val="00E455B4"/>
    <w:rsid w:val="00E4794B"/>
    <w:rsid w:val="00E52B96"/>
    <w:rsid w:val="00E54B97"/>
    <w:rsid w:val="00E57C7F"/>
    <w:rsid w:val="00E61808"/>
    <w:rsid w:val="00E61ED7"/>
    <w:rsid w:val="00E63935"/>
    <w:rsid w:val="00E63B13"/>
    <w:rsid w:val="00E6412B"/>
    <w:rsid w:val="00E64464"/>
    <w:rsid w:val="00E70B02"/>
    <w:rsid w:val="00E70FDB"/>
    <w:rsid w:val="00E714A7"/>
    <w:rsid w:val="00E73178"/>
    <w:rsid w:val="00E76780"/>
    <w:rsid w:val="00E771BA"/>
    <w:rsid w:val="00E851CA"/>
    <w:rsid w:val="00E86513"/>
    <w:rsid w:val="00E87B0E"/>
    <w:rsid w:val="00E92CFD"/>
    <w:rsid w:val="00E93FD2"/>
    <w:rsid w:val="00E962B5"/>
    <w:rsid w:val="00E97028"/>
    <w:rsid w:val="00E970BD"/>
    <w:rsid w:val="00EA0421"/>
    <w:rsid w:val="00EA41D5"/>
    <w:rsid w:val="00EA4BE4"/>
    <w:rsid w:val="00EB2144"/>
    <w:rsid w:val="00EB49B0"/>
    <w:rsid w:val="00EB50FA"/>
    <w:rsid w:val="00EB7D82"/>
    <w:rsid w:val="00EC191D"/>
    <w:rsid w:val="00EC1B35"/>
    <w:rsid w:val="00EC79E5"/>
    <w:rsid w:val="00ED19DD"/>
    <w:rsid w:val="00ED7579"/>
    <w:rsid w:val="00EE0088"/>
    <w:rsid w:val="00EE0C42"/>
    <w:rsid w:val="00EE16AC"/>
    <w:rsid w:val="00EE6A9C"/>
    <w:rsid w:val="00EE6F74"/>
    <w:rsid w:val="00EF0AEA"/>
    <w:rsid w:val="00EF139C"/>
    <w:rsid w:val="00EF617C"/>
    <w:rsid w:val="00EF78E9"/>
    <w:rsid w:val="00F0430E"/>
    <w:rsid w:val="00F0475C"/>
    <w:rsid w:val="00F05E38"/>
    <w:rsid w:val="00F07399"/>
    <w:rsid w:val="00F11810"/>
    <w:rsid w:val="00F12869"/>
    <w:rsid w:val="00F1331B"/>
    <w:rsid w:val="00F15B53"/>
    <w:rsid w:val="00F16DA5"/>
    <w:rsid w:val="00F17B8D"/>
    <w:rsid w:val="00F2037E"/>
    <w:rsid w:val="00F20A08"/>
    <w:rsid w:val="00F212B4"/>
    <w:rsid w:val="00F23392"/>
    <w:rsid w:val="00F320A4"/>
    <w:rsid w:val="00F3375B"/>
    <w:rsid w:val="00F37FE7"/>
    <w:rsid w:val="00F402F0"/>
    <w:rsid w:val="00F46C77"/>
    <w:rsid w:val="00F47B88"/>
    <w:rsid w:val="00F50B2A"/>
    <w:rsid w:val="00F52294"/>
    <w:rsid w:val="00F56B88"/>
    <w:rsid w:val="00F57236"/>
    <w:rsid w:val="00F6349E"/>
    <w:rsid w:val="00F641B5"/>
    <w:rsid w:val="00F64DE5"/>
    <w:rsid w:val="00F71B28"/>
    <w:rsid w:val="00F74088"/>
    <w:rsid w:val="00F756A6"/>
    <w:rsid w:val="00F76E4E"/>
    <w:rsid w:val="00F76E4F"/>
    <w:rsid w:val="00F8501C"/>
    <w:rsid w:val="00F85535"/>
    <w:rsid w:val="00F85D87"/>
    <w:rsid w:val="00F87228"/>
    <w:rsid w:val="00F90398"/>
    <w:rsid w:val="00F92854"/>
    <w:rsid w:val="00F952C7"/>
    <w:rsid w:val="00FA0695"/>
    <w:rsid w:val="00FA108C"/>
    <w:rsid w:val="00FA2D20"/>
    <w:rsid w:val="00FA6174"/>
    <w:rsid w:val="00FA6839"/>
    <w:rsid w:val="00FA7381"/>
    <w:rsid w:val="00FB07DE"/>
    <w:rsid w:val="00FB0D64"/>
    <w:rsid w:val="00FB12B3"/>
    <w:rsid w:val="00FB222C"/>
    <w:rsid w:val="00FB32CF"/>
    <w:rsid w:val="00FB3C1C"/>
    <w:rsid w:val="00FB5EC4"/>
    <w:rsid w:val="00FB6C26"/>
    <w:rsid w:val="00FB793D"/>
    <w:rsid w:val="00FB7DFC"/>
    <w:rsid w:val="00FC0E7A"/>
    <w:rsid w:val="00FC1084"/>
    <w:rsid w:val="00FC18AB"/>
    <w:rsid w:val="00FC1F87"/>
    <w:rsid w:val="00FC3A0B"/>
    <w:rsid w:val="00FC469B"/>
    <w:rsid w:val="00FC54FF"/>
    <w:rsid w:val="00FC6A8D"/>
    <w:rsid w:val="00FD14EF"/>
    <w:rsid w:val="00FD28FC"/>
    <w:rsid w:val="00FD6AAE"/>
    <w:rsid w:val="00FE06DF"/>
    <w:rsid w:val="00FE0942"/>
    <w:rsid w:val="00FE4D97"/>
    <w:rsid w:val="00FE593F"/>
    <w:rsid w:val="00FF2C5D"/>
    <w:rsid w:val="00FF2FEE"/>
    <w:rsid w:val="00FF3B39"/>
    <w:rsid w:val="00FF6ED4"/>
    <w:rsid w:val="00FF7EBF"/>
    <w:rsid w:val="05DA3EDE"/>
    <w:rsid w:val="211744FE"/>
    <w:rsid w:val="320C2B78"/>
    <w:rsid w:val="323A2EE8"/>
    <w:rsid w:val="39ED21C5"/>
    <w:rsid w:val="47D02391"/>
    <w:rsid w:val="4E2E6D39"/>
    <w:rsid w:val="50C66456"/>
    <w:rsid w:val="556A06D8"/>
    <w:rsid w:val="60ED3711"/>
    <w:rsid w:val="713947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C22E15"/>
  <w14:defaultImageDpi w14:val="32767"/>
  <w15:chartTrackingRefBased/>
  <w15:docId w15:val="{6773D9C8-C3C8-4505-904A-3EFB65C4C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lsdException w:name="footer" w:uiPriority="99"/>
    <w:lsdException w:name="caption" w:semiHidden="1" w:unhideWhenUsed="1" w:qFormat="1"/>
    <w:lsdException w:name="footnote reference" w:semiHidden="1" w:qFormat="1"/>
    <w:lsdException w:name="Default Paragraph Font" w:semiHidden="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942C8"/>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二级标题 字符"/>
    <w:link w:val="a4"/>
    <w:rsid w:val="005917FF"/>
    <w:rPr>
      <w:rFonts w:ascii="楷体_GB2312" w:eastAsia="楷体" w:hAnsi="楷体_GB2312" w:cs="楷体_GB2312"/>
      <w:kern w:val="2"/>
      <w:sz w:val="28"/>
      <w:szCs w:val="28"/>
    </w:rPr>
  </w:style>
  <w:style w:type="character" w:styleId="a5">
    <w:name w:val="footnote reference"/>
    <w:qFormat/>
    <w:rPr>
      <w:vertAlign w:val="superscript"/>
    </w:rPr>
  </w:style>
  <w:style w:type="character" w:customStyle="1" w:styleId="a6">
    <w:name w:val="主标题 字符"/>
    <w:link w:val="a7"/>
    <w:rPr>
      <w:rFonts w:ascii="黑体" w:eastAsia="黑体" w:hAnsi="黑体" w:cs="隶书"/>
      <w:kern w:val="2"/>
      <w:sz w:val="44"/>
      <w:szCs w:val="44"/>
    </w:rPr>
  </w:style>
  <w:style w:type="character" w:customStyle="1" w:styleId="a8">
    <w:name w:val="论文正文 字符"/>
    <w:link w:val="a9"/>
    <w:rsid w:val="000100AC"/>
    <w:rPr>
      <w:rFonts w:eastAsia="仿宋_GB2312" w:cs="仿宋_GB2312"/>
      <w:kern w:val="2"/>
      <w:sz w:val="28"/>
      <w:szCs w:val="28"/>
    </w:rPr>
  </w:style>
  <w:style w:type="character" w:styleId="aa">
    <w:name w:val="Hyperlink"/>
    <w:rPr>
      <w:color w:val="0000FF"/>
      <w:u w:val="single"/>
    </w:rPr>
  </w:style>
  <w:style w:type="character" w:styleId="ab">
    <w:name w:val="page number"/>
    <w:basedOn w:val="a0"/>
  </w:style>
  <w:style w:type="character" w:customStyle="1" w:styleId="ac">
    <w:name w:val="第二级标题 字符"/>
    <w:link w:val="ad"/>
    <w:rPr>
      <w:rFonts w:ascii="楷体" w:eastAsia="楷体" w:hAnsi="楷体" w:cs="隶书"/>
      <w:kern w:val="2"/>
      <w:sz w:val="32"/>
      <w:szCs w:val="32"/>
    </w:rPr>
  </w:style>
  <w:style w:type="character" w:customStyle="1" w:styleId="ae">
    <w:name w:val="一级标题 字符"/>
    <w:link w:val="af"/>
    <w:rPr>
      <w:rFonts w:ascii="黑体" w:eastAsia="黑体" w:hAnsi="黑体" w:cs="黑体"/>
      <w:kern w:val="2"/>
      <w:sz w:val="28"/>
      <w:szCs w:val="28"/>
    </w:rPr>
  </w:style>
  <w:style w:type="character" w:customStyle="1" w:styleId="af0">
    <w:name w:val="页脚 字符"/>
    <w:link w:val="af1"/>
    <w:uiPriority w:val="99"/>
    <w:rPr>
      <w:rFonts w:ascii="Calibri" w:hAnsi="Calibri"/>
      <w:kern w:val="2"/>
      <w:sz w:val="18"/>
      <w:szCs w:val="18"/>
    </w:rPr>
  </w:style>
  <w:style w:type="character" w:customStyle="1" w:styleId="af2">
    <w:name w:val="脚注文本 字符"/>
    <w:link w:val="af3"/>
    <w:semiHidden/>
    <w:rPr>
      <w:rFonts w:ascii="Calibri" w:hAnsi="Calibri"/>
      <w:kern w:val="2"/>
      <w:sz w:val="18"/>
      <w:szCs w:val="18"/>
    </w:rPr>
  </w:style>
  <w:style w:type="character" w:customStyle="1" w:styleId="af4">
    <w:name w:val="标题二 字符"/>
    <w:link w:val="af5"/>
    <w:rPr>
      <w:rFonts w:ascii="楷体_GB2312" w:eastAsia="楷体_GB2312" w:hAnsi="楷体_GB2312" w:cs="楷体_GB2312"/>
      <w:kern w:val="2"/>
      <w:sz w:val="32"/>
      <w:szCs w:val="32"/>
    </w:rPr>
  </w:style>
  <w:style w:type="paragraph" w:styleId="af6">
    <w:name w:val="header"/>
    <w:basedOn w:val="a"/>
    <w:pPr>
      <w:pBdr>
        <w:bottom w:val="single" w:sz="6" w:space="1" w:color="auto"/>
      </w:pBdr>
      <w:tabs>
        <w:tab w:val="center" w:pos="4153"/>
        <w:tab w:val="right" w:pos="8306"/>
      </w:tabs>
      <w:snapToGrid w:val="0"/>
      <w:jc w:val="center"/>
    </w:pPr>
    <w:rPr>
      <w:sz w:val="18"/>
      <w:szCs w:val="18"/>
    </w:rPr>
  </w:style>
  <w:style w:type="paragraph" w:styleId="af1">
    <w:name w:val="footer"/>
    <w:basedOn w:val="a"/>
    <w:link w:val="af0"/>
    <w:uiPriority w:val="99"/>
    <w:pPr>
      <w:tabs>
        <w:tab w:val="center" w:pos="4153"/>
        <w:tab w:val="right" w:pos="8306"/>
      </w:tabs>
      <w:snapToGrid w:val="0"/>
      <w:jc w:val="left"/>
    </w:pPr>
    <w:rPr>
      <w:sz w:val="18"/>
      <w:szCs w:val="18"/>
    </w:rPr>
  </w:style>
  <w:style w:type="paragraph" w:styleId="af3">
    <w:name w:val="footnote text"/>
    <w:basedOn w:val="a"/>
    <w:link w:val="af2"/>
    <w:semiHidden/>
    <w:pPr>
      <w:snapToGrid w:val="0"/>
      <w:jc w:val="left"/>
    </w:pPr>
    <w:rPr>
      <w:sz w:val="18"/>
      <w:szCs w:val="18"/>
    </w:rPr>
  </w:style>
  <w:style w:type="paragraph" w:customStyle="1" w:styleId="ad">
    <w:name w:val="第二级标题"/>
    <w:basedOn w:val="a"/>
    <w:link w:val="ac"/>
    <w:pPr>
      <w:jc w:val="right"/>
    </w:pPr>
    <w:rPr>
      <w:rFonts w:ascii="楷体" w:eastAsia="楷体" w:hAnsi="楷体" w:cs="隶书"/>
      <w:sz w:val="32"/>
      <w:szCs w:val="32"/>
    </w:rPr>
  </w:style>
  <w:style w:type="paragraph" w:customStyle="1" w:styleId="af">
    <w:name w:val="一级标题"/>
    <w:basedOn w:val="a"/>
    <w:link w:val="ae"/>
    <w:qFormat/>
    <w:pPr>
      <w:ind w:firstLineChars="200" w:firstLine="200"/>
      <w:outlineLvl w:val="0"/>
    </w:pPr>
    <w:rPr>
      <w:rFonts w:ascii="黑体" w:eastAsia="黑体" w:hAnsi="黑体" w:cs="黑体"/>
      <w:sz w:val="28"/>
      <w:szCs w:val="28"/>
    </w:rPr>
  </w:style>
  <w:style w:type="paragraph" w:customStyle="1" w:styleId="a4">
    <w:name w:val="二级标题"/>
    <w:basedOn w:val="a"/>
    <w:link w:val="a3"/>
    <w:qFormat/>
    <w:rsid w:val="005917FF"/>
    <w:pPr>
      <w:ind w:firstLineChars="200" w:firstLine="200"/>
      <w:outlineLvl w:val="1"/>
    </w:pPr>
    <w:rPr>
      <w:rFonts w:ascii="楷体_GB2312" w:eastAsia="楷体" w:hAnsi="楷体_GB2312" w:cs="楷体_GB2312"/>
      <w:sz w:val="28"/>
      <w:szCs w:val="28"/>
    </w:rPr>
  </w:style>
  <w:style w:type="paragraph" w:customStyle="1" w:styleId="a9">
    <w:name w:val="论文正文"/>
    <w:basedOn w:val="a"/>
    <w:link w:val="a8"/>
    <w:qFormat/>
    <w:rsid w:val="000100AC"/>
    <w:pPr>
      <w:spacing w:line="560" w:lineRule="exact"/>
      <w:ind w:firstLineChars="200" w:firstLine="200"/>
    </w:pPr>
    <w:rPr>
      <w:rFonts w:ascii="Times New Roman" w:eastAsia="仿宋_GB2312" w:hAnsi="Times New Roman" w:cs="仿宋_GB2312"/>
      <w:sz w:val="28"/>
      <w:szCs w:val="28"/>
    </w:rPr>
  </w:style>
  <w:style w:type="paragraph" w:customStyle="1" w:styleId="af5">
    <w:name w:val="标题二"/>
    <w:basedOn w:val="a"/>
    <w:link w:val="af4"/>
    <w:pPr>
      <w:jc w:val="right"/>
      <w:outlineLvl w:val="0"/>
    </w:pPr>
    <w:rPr>
      <w:rFonts w:ascii="楷体_GB2312" w:eastAsia="楷体_GB2312" w:hAnsi="楷体_GB2312" w:cs="楷体_GB2312"/>
      <w:sz w:val="32"/>
      <w:szCs w:val="32"/>
    </w:rPr>
  </w:style>
  <w:style w:type="paragraph" w:customStyle="1" w:styleId="a7">
    <w:name w:val="主标题"/>
    <w:basedOn w:val="a"/>
    <w:link w:val="a6"/>
    <w:qFormat/>
    <w:pPr>
      <w:jc w:val="center"/>
      <w:outlineLvl w:val="0"/>
    </w:pPr>
    <w:rPr>
      <w:rFonts w:ascii="黑体" w:eastAsia="黑体" w:hAnsi="黑体" w:cs="隶书"/>
      <w:sz w:val="44"/>
      <w:szCs w:val="44"/>
    </w:rPr>
  </w:style>
  <w:style w:type="table" w:styleId="af7">
    <w:name w:val="Table Grid"/>
    <w:basedOn w:val="a1"/>
    <w:rsid w:val="00C503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uiPriority w:val="99"/>
    <w:qFormat/>
    <w:rsid w:val="00522C4C"/>
    <w:pPr>
      <w:ind w:firstLineChars="200" w:firstLine="420"/>
    </w:pPr>
  </w:style>
  <w:style w:type="paragraph" w:customStyle="1" w:styleId="af9">
    <w:name w:val="三级标题"/>
    <w:basedOn w:val="a"/>
    <w:link w:val="afa"/>
    <w:qFormat/>
    <w:rsid w:val="002653CE"/>
    <w:pPr>
      <w:ind w:firstLineChars="200" w:firstLine="200"/>
      <w:outlineLvl w:val="2"/>
    </w:pPr>
    <w:rPr>
      <w:rFonts w:ascii="Times New Roman" w:eastAsia="仿宋_GB2312" w:hAnsi="Times New Roman" w:cs="仿宋_GB2312"/>
      <w:b/>
      <w:bCs/>
      <w:sz w:val="28"/>
      <w:szCs w:val="28"/>
    </w:rPr>
  </w:style>
  <w:style w:type="character" w:customStyle="1" w:styleId="afa">
    <w:name w:val="三级标题 字符"/>
    <w:basedOn w:val="a0"/>
    <w:link w:val="af9"/>
    <w:rsid w:val="002653CE"/>
    <w:rPr>
      <w:rFonts w:eastAsia="仿宋_GB2312" w:cs="仿宋_GB2312"/>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81691">
      <w:bodyDiv w:val="1"/>
      <w:marLeft w:val="0"/>
      <w:marRight w:val="0"/>
      <w:marTop w:val="0"/>
      <w:marBottom w:val="0"/>
      <w:divBdr>
        <w:top w:val="none" w:sz="0" w:space="0" w:color="auto"/>
        <w:left w:val="none" w:sz="0" w:space="0" w:color="auto"/>
        <w:bottom w:val="none" w:sz="0" w:space="0" w:color="auto"/>
        <w:right w:val="none" w:sz="0" w:space="0" w:color="auto"/>
      </w:divBdr>
    </w:div>
    <w:div w:id="48769280">
      <w:bodyDiv w:val="1"/>
      <w:marLeft w:val="0"/>
      <w:marRight w:val="0"/>
      <w:marTop w:val="0"/>
      <w:marBottom w:val="0"/>
      <w:divBdr>
        <w:top w:val="none" w:sz="0" w:space="0" w:color="auto"/>
        <w:left w:val="none" w:sz="0" w:space="0" w:color="auto"/>
        <w:bottom w:val="none" w:sz="0" w:space="0" w:color="auto"/>
        <w:right w:val="none" w:sz="0" w:space="0" w:color="auto"/>
      </w:divBdr>
    </w:div>
    <w:div w:id="79180325">
      <w:bodyDiv w:val="1"/>
      <w:marLeft w:val="0"/>
      <w:marRight w:val="0"/>
      <w:marTop w:val="0"/>
      <w:marBottom w:val="0"/>
      <w:divBdr>
        <w:top w:val="none" w:sz="0" w:space="0" w:color="auto"/>
        <w:left w:val="none" w:sz="0" w:space="0" w:color="auto"/>
        <w:bottom w:val="none" w:sz="0" w:space="0" w:color="auto"/>
        <w:right w:val="none" w:sz="0" w:space="0" w:color="auto"/>
      </w:divBdr>
    </w:div>
    <w:div w:id="124544447">
      <w:bodyDiv w:val="1"/>
      <w:marLeft w:val="0"/>
      <w:marRight w:val="0"/>
      <w:marTop w:val="0"/>
      <w:marBottom w:val="0"/>
      <w:divBdr>
        <w:top w:val="none" w:sz="0" w:space="0" w:color="auto"/>
        <w:left w:val="none" w:sz="0" w:space="0" w:color="auto"/>
        <w:bottom w:val="none" w:sz="0" w:space="0" w:color="auto"/>
        <w:right w:val="none" w:sz="0" w:space="0" w:color="auto"/>
      </w:divBdr>
    </w:div>
    <w:div w:id="185750132">
      <w:bodyDiv w:val="1"/>
      <w:marLeft w:val="0"/>
      <w:marRight w:val="0"/>
      <w:marTop w:val="0"/>
      <w:marBottom w:val="0"/>
      <w:divBdr>
        <w:top w:val="none" w:sz="0" w:space="0" w:color="auto"/>
        <w:left w:val="none" w:sz="0" w:space="0" w:color="auto"/>
        <w:bottom w:val="none" w:sz="0" w:space="0" w:color="auto"/>
        <w:right w:val="none" w:sz="0" w:space="0" w:color="auto"/>
      </w:divBdr>
    </w:div>
    <w:div w:id="202406753">
      <w:bodyDiv w:val="1"/>
      <w:marLeft w:val="0"/>
      <w:marRight w:val="0"/>
      <w:marTop w:val="0"/>
      <w:marBottom w:val="0"/>
      <w:divBdr>
        <w:top w:val="none" w:sz="0" w:space="0" w:color="auto"/>
        <w:left w:val="none" w:sz="0" w:space="0" w:color="auto"/>
        <w:bottom w:val="none" w:sz="0" w:space="0" w:color="auto"/>
        <w:right w:val="none" w:sz="0" w:space="0" w:color="auto"/>
      </w:divBdr>
    </w:div>
    <w:div w:id="217136025">
      <w:bodyDiv w:val="1"/>
      <w:marLeft w:val="0"/>
      <w:marRight w:val="0"/>
      <w:marTop w:val="0"/>
      <w:marBottom w:val="0"/>
      <w:divBdr>
        <w:top w:val="none" w:sz="0" w:space="0" w:color="auto"/>
        <w:left w:val="none" w:sz="0" w:space="0" w:color="auto"/>
        <w:bottom w:val="none" w:sz="0" w:space="0" w:color="auto"/>
        <w:right w:val="none" w:sz="0" w:space="0" w:color="auto"/>
      </w:divBdr>
    </w:div>
    <w:div w:id="267082034">
      <w:bodyDiv w:val="1"/>
      <w:marLeft w:val="0"/>
      <w:marRight w:val="0"/>
      <w:marTop w:val="0"/>
      <w:marBottom w:val="0"/>
      <w:divBdr>
        <w:top w:val="none" w:sz="0" w:space="0" w:color="auto"/>
        <w:left w:val="none" w:sz="0" w:space="0" w:color="auto"/>
        <w:bottom w:val="none" w:sz="0" w:space="0" w:color="auto"/>
        <w:right w:val="none" w:sz="0" w:space="0" w:color="auto"/>
      </w:divBdr>
    </w:div>
    <w:div w:id="349377869">
      <w:bodyDiv w:val="1"/>
      <w:marLeft w:val="0"/>
      <w:marRight w:val="0"/>
      <w:marTop w:val="0"/>
      <w:marBottom w:val="0"/>
      <w:divBdr>
        <w:top w:val="none" w:sz="0" w:space="0" w:color="auto"/>
        <w:left w:val="none" w:sz="0" w:space="0" w:color="auto"/>
        <w:bottom w:val="none" w:sz="0" w:space="0" w:color="auto"/>
        <w:right w:val="none" w:sz="0" w:space="0" w:color="auto"/>
      </w:divBdr>
    </w:div>
    <w:div w:id="375541635">
      <w:bodyDiv w:val="1"/>
      <w:marLeft w:val="0"/>
      <w:marRight w:val="0"/>
      <w:marTop w:val="0"/>
      <w:marBottom w:val="0"/>
      <w:divBdr>
        <w:top w:val="none" w:sz="0" w:space="0" w:color="auto"/>
        <w:left w:val="none" w:sz="0" w:space="0" w:color="auto"/>
        <w:bottom w:val="none" w:sz="0" w:space="0" w:color="auto"/>
        <w:right w:val="none" w:sz="0" w:space="0" w:color="auto"/>
      </w:divBdr>
    </w:div>
    <w:div w:id="401950549">
      <w:bodyDiv w:val="1"/>
      <w:marLeft w:val="0"/>
      <w:marRight w:val="0"/>
      <w:marTop w:val="0"/>
      <w:marBottom w:val="0"/>
      <w:divBdr>
        <w:top w:val="none" w:sz="0" w:space="0" w:color="auto"/>
        <w:left w:val="none" w:sz="0" w:space="0" w:color="auto"/>
        <w:bottom w:val="none" w:sz="0" w:space="0" w:color="auto"/>
        <w:right w:val="none" w:sz="0" w:space="0" w:color="auto"/>
      </w:divBdr>
    </w:div>
    <w:div w:id="409696655">
      <w:bodyDiv w:val="1"/>
      <w:marLeft w:val="0"/>
      <w:marRight w:val="0"/>
      <w:marTop w:val="0"/>
      <w:marBottom w:val="0"/>
      <w:divBdr>
        <w:top w:val="none" w:sz="0" w:space="0" w:color="auto"/>
        <w:left w:val="none" w:sz="0" w:space="0" w:color="auto"/>
        <w:bottom w:val="none" w:sz="0" w:space="0" w:color="auto"/>
        <w:right w:val="none" w:sz="0" w:space="0" w:color="auto"/>
      </w:divBdr>
      <w:divsChild>
        <w:div w:id="771097324">
          <w:marLeft w:val="0"/>
          <w:marRight w:val="0"/>
          <w:marTop w:val="0"/>
          <w:marBottom w:val="150"/>
          <w:divBdr>
            <w:top w:val="none" w:sz="0" w:space="0" w:color="auto"/>
            <w:left w:val="none" w:sz="0" w:space="0" w:color="auto"/>
            <w:bottom w:val="none" w:sz="0" w:space="0" w:color="auto"/>
            <w:right w:val="none" w:sz="0" w:space="0" w:color="auto"/>
          </w:divBdr>
          <w:divsChild>
            <w:div w:id="564990108">
              <w:marLeft w:val="0"/>
              <w:marRight w:val="0"/>
              <w:marTop w:val="0"/>
              <w:marBottom w:val="0"/>
              <w:divBdr>
                <w:top w:val="none" w:sz="0" w:space="0" w:color="auto"/>
                <w:left w:val="none" w:sz="0" w:space="0" w:color="auto"/>
                <w:bottom w:val="none" w:sz="0" w:space="0" w:color="auto"/>
                <w:right w:val="none" w:sz="0" w:space="0" w:color="auto"/>
              </w:divBdr>
            </w:div>
            <w:div w:id="1296714962">
              <w:marLeft w:val="-285"/>
              <w:marRight w:val="-285"/>
              <w:marTop w:val="0"/>
              <w:marBottom w:val="0"/>
              <w:divBdr>
                <w:top w:val="none" w:sz="0" w:space="0" w:color="auto"/>
                <w:left w:val="none" w:sz="0" w:space="0" w:color="auto"/>
                <w:bottom w:val="none" w:sz="0" w:space="0" w:color="auto"/>
                <w:right w:val="none" w:sz="0" w:space="0" w:color="auto"/>
              </w:divBdr>
            </w:div>
          </w:divsChild>
        </w:div>
        <w:div w:id="1564095756">
          <w:marLeft w:val="0"/>
          <w:marRight w:val="0"/>
          <w:marTop w:val="0"/>
          <w:marBottom w:val="0"/>
          <w:divBdr>
            <w:top w:val="none" w:sz="0" w:space="0" w:color="auto"/>
            <w:left w:val="none" w:sz="0" w:space="0" w:color="auto"/>
            <w:bottom w:val="none" w:sz="0" w:space="0" w:color="auto"/>
            <w:right w:val="none" w:sz="0" w:space="0" w:color="auto"/>
          </w:divBdr>
          <w:divsChild>
            <w:div w:id="47364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26858">
      <w:bodyDiv w:val="1"/>
      <w:marLeft w:val="0"/>
      <w:marRight w:val="0"/>
      <w:marTop w:val="0"/>
      <w:marBottom w:val="0"/>
      <w:divBdr>
        <w:top w:val="none" w:sz="0" w:space="0" w:color="auto"/>
        <w:left w:val="none" w:sz="0" w:space="0" w:color="auto"/>
        <w:bottom w:val="none" w:sz="0" w:space="0" w:color="auto"/>
        <w:right w:val="none" w:sz="0" w:space="0" w:color="auto"/>
      </w:divBdr>
    </w:div>
    <w:div w:id="466361199">
      <w:bodyDiv w:val="1"/>
      <w:marLeft w:val="0"/>
      <w:marRight w:val="0"/>
      <w:marTop w:val="0"/>
      <w:marBottom w:val="0"/>
      <w:divBdr>
        <w:top w:val="none" w:sz="0" w:space="0" w:color="auto"/>
        <w:left w:val="none" w:sz="0" w:space="0" w:color="auto"/>
        <w:bottom w:val="none" w:sz="0" w:space="0" w:color="auto"/>
        <w:right w:val="none" w:sz="0" w:space="0" w:color="auto"/>
      </w:divBdr>
    </w:div>
    <w:div w:id="578753632">
      <w:bodyDiv w:val="1"/>
      <w:marLeft w:val="0"/>
      <w:marRight w:val="0"/>
      <w:marTop w:val="0"/>
      <w:marBottom w:val="0"/>
      <w:divBdr>
        <w:top w:val="none" w:sz="0" w:space="0" w:color="auto"/>
        <w:left w:val="none" w:sz="0" w:space="0" w:color="auto"/>
        <w:bottom w:val="none" w:sz="0" w:space="0" w:color="auto"/>
        <w:right w:val="none" w:sz="0" w:space="0" w:color="auto"/>
      </w:divBdr>
    </w:div>
    <w:div w:id="619382752">
      <w:bodyDiv w:val="1"/>
      <w:marLeft w:val="0"/>
      <w:marRight w:val="0"/>
      <w:marTop w:val="0"/>
      <w:marBottom w:val="0"/>
      <w:divBdr>
        <w:top w:val="none" w:sz="0" w:space="0" w:color="auto"/>
        <w:left w:val="none" w:sz="0" w:space="0" w:color="auto"/>
        <w:bottom w:val="none" w:sz="0" w:space="0" w:color="auto"/>
        <w:right w:val="none" w:sz="0" w:space="0" w:color="auto"/>
      </w:divBdr>
      <w:divsChild>
        <w:div w:id="1204751809">
          <w:blockQuote w:val="1"/>
          <w:marLeft w:val="0"/>
          <w:marRight w:val="0"/>
          <w:marTop w:val="192"/>
          <w:marBottom w:val="192"/>
          <w:divBdr>
            <w:top w:val="none" w:sz="0" w:space="0" w:color="auto"/>
            <w:left w:val="single" w:sz="24" w:space="11" w:color="DFE2E5"/>
            <w:bottom w:val="none" w:sz="0" w:space="0" w:color="auto"/>
            <w:right w:val="none" w:sz="0" w:space="0" w:color="auto"/>
          </w:divBdr>
        </w:div>
      </w:divsChild>
    </w:div>
    <w:div w:id="634873501">
      <w:bodyDiv w:val="1"/>
      <w:marLeft w:val="0"/>
      <w:marRight w:val="0"/>
      <w:marTop w:val="0"/>
      <w:marBottom w:val="0"/>
      <w:divBdr>
        <w:top w:val="none" w:sz="0" w:space="0" w:color="auto"/>
        <w:left w:val="none" w:sz="0" w:space="0" w:color="auto"/>
        <w:bottom w:val="none" w:sz="0" w:space="0" w:color="auto"/>
        <w:right w:val="none" w:sz="0" w:space="0" w:color="auto"/>
      </w:divBdr>
    </w:div>
    <w:div w:id="641927807">
      <w:bodyDiv w:val="1"/>
      <w:marLeft w:val="0"/>
      <w:marRight w:val="0"/>
      <w:marTop w:val="0"/>
      <w:marBottom w:val="0"/>
      <w:divBdr>
        <w:top w:val="none" w:sz="0" w:space="0" w:color="auto"/>
        <w:left w:val="none" w:sz="0" w:space="0" w:color="auto"/>
        <w:bottom w:val="none" w:sz="0" w:space="0" w:color="auto"/>
        <w:right w:val="none" w:sz="0" w:space="0" w:color="auto"/>
      </w:divBdr>
      <w:divsChild>
        <w:div w:id="1932350668">
          <w:blockQuote w:val="1"/>
          <w:marLeft w:val="0"/>
          <w:marRight w:val="0"/>
          <w:marTop w:val="192"/>
          <w:marBottom w:val="192"/>
          <w:divBdr>
            <w:top w:val="none" w:sz="0" w:space="0" w:color="auto"/>
            <w:left w:val="single" w:sz="24" w:space="11" w:color="DFE2E5"/>
            <w:bottom w:val="none" w:sz="0" w:space="0" w:color="auto"/>
            <w:right w:val="none" w:sz="0" w:space="0" w:color="auto"/>
          </w:divBdr>
        </w:div>
      </w:divsChild>
    </w:div>
    <w:div w:id="643776383">
      <w:bodyDiv w:val="1"/>
      <w:marLeft w:val="0"/>
      <w:marRight w:val="0"/>
      <w:marTop w:val="0"/>
      <w:marBottom w:val="0"/>
      <w:divBdr>
        <w:top w:val="none" w:sz="0" w:space="0" w:color="auto"/>
        <w:left w:val="none" w:sz="0" w:space="0" w:color="auto"/>
        <w:bottom w:val="none" w:sz="0" w:space="0" w:color="auto"/>
        <w:right w:val="none" w:sz="0" w:space="0" w:color="auto"/>
      </w:divBdr>
    </w:div>
    <w:div w:id="808669300">
      <w:bodyDiv w:val="1"/>
      <w:marLeft w:val="0"/>
      <w:marRight w:val="0"/>
      <w:marTop w:val="0"/>
      <w:marBottom w:val="0"/>
      <w:divBdr>
        <w:top w:val="none" w:sz="0" w:space="0" w:color="auto"/>
        <w:left w:val="none" w:sz="0" w:space="0" w:color="auto"/>
        <w:bottom w:val="none" w:sz="0" w:space="0" w:color="auto"/>
        <w:right w:val="none" w:sz="0" w:space="0" w:color="auto"/>
      </w:divBdr>
    </w:div>
    <w:div w:id="865098923">
      <w:bodyDiv w:val="1"/>
      <w:marLeft w:val="0"/>
      <w:marRight w:val="0"/>
      <w:marTop w:val="0"/>
      <w:marBottom w:val="0"/>
      <w:divBdr>
        <w:top w:val="none" w:sz="0" w:space="0" w:color="auto"/>
        <w:left w:val="none" w:sz="0" w:space="0" w:color="auto"/>
        <w:bottom w:val="none" w:sz="0" w:space="0" w:color="auto"/>
        <w:right w:val="none" w:sz="0" w:space="0" w:color="auto"/>
      </w:divBdr>
    </w:div>
    <w:div w:id="924994536">
      <w:bodyDiv w:val="1"/>
      <w:marLeft w:val="0"/>
      <w:marRight w:val="0"/>
      <w:marTop w:val="0"/>
      <w:marBottom w:val="0"/>
      <w:divBdr>
        <w:top w:val="none" w:sz="0" w:space="0" w:color="auto"/>
        <w:left w:val="none" w:sz="0" w:space="0" w:color="auto"/>
        <w:bottom w:val="none" w:sz="0" w:space="0" w:color="auto"/>
        <w:right w:val="none" w:sz="0" w:space="0" w:color="auto"/>
      </w:divBdr>
    </w:div>
    <w:div w:id="940604563">
      <w:bodyDiv w:val="1"/>
      <w:marLeft w:val="0"/>
      <w:marRight w:val="0"/>
      <w:marTop w:val="0"/>
      <w:marBottom w:val="0"/>
      <w:divBdr>
        <w:top w:val="none" w:sz="0" w:space="0" w:color="auto"/>
        <w:left w:val="none" w:sz="0" w:space="0" w:color="auto"/>
        <w:bottom w:val="none" w:sz="0" w:space="0" w:color="auto"/>
        <w:right w:val="none" w:sz="0" w:space="0" w:color="auto"/>
      </w:divBdr>
    </w:div>
    <w:div w:id="953365967">
      <w:bodyDiv w:val="1"/>
      <w:marLeft w:val="0"/>
      <w:marRight w:val="0"/>
      <w:marTop w:val="0"/>
      <w:marBottom w:val="0"/>
      <w:divBdr>
        <w:top w:val="none" w:sz="0" w:space="0" w:color="auto"/>
        <w:left w:val="none" w:sz="0" w:space="0" w:color="auto"/>
        <w:bottom w:val="none" w:sz="0" w:space="0" w:color="auto"/>
        <w:right w:val="none" w:sz="0" w:space="0" w:color="auto"/>
      </w:divBdr>
    </w:div>
    <w:div w:id="1065028531">
      <w:bodyDiv w:val="1"/>
      <w:marLeft w:val="0"/>
      <w:marRight w:val="0"/>
      <w:marTop w:val="0"/>
      <w:marBottom w:val="0"/>
      <w:divBdr>
        <w:top w:val="none" w:sz="0" w:space="0" w:color="auto"/>
        <w:left w:val="none" w:sz="0" w:space="0" w:color="auto"/>
        <w:bottom w:val="none" w:sz="0" w:space="0" w:color="auto"/>
        <w:right w:val="none" w:sz="0" w:space="0" w:color="auto"/>
      </w:divBdr>
    </w:div>
    <w:div w:id="1096243761">
      <w:bodyDiv w:val="1"/>
      <w:marLeft w:val="0"/>
      <w:marRight w:val="0"/>
      <w:marTop w:val="0"/>
      <w:marBottom w:val="0"/>
      <w:divBdr>
        <w:top w:val="none" w:sz="0" w:space="0" w:color="auto"/>
        <w:left w:val="none" w:sz="0" w:space="0" w:color="auto"/>
        <w:bottom w:val="none" w:sz="0" w:space="0" w:color="auto"/>
        <w:right w:val="none" w:sz="0" w:space="0" w:color="auto"/>
      </w:divBdr>
    </w:div>
    <w:div w:id="1098676486">
      <w:bodyDiv w:val="1"/>
      <w:marLeft w:val="0"/>
      <w:marRight w:val="0"/>
      <w:marTop w:val="0"/>
      <w:marBottom w:val="0"/>
      <w:divBdr>
        <w:top w:val="none" w:sz="0" w:space="0" w:color="auto"/>
        <w:left w:val="none" w:sz="0" w:space="0" w:color="auto"/>
        <w:bottom w:val="none" w:sz="0" w:space="0" w:color="auto"/>
        <w:right w:val="none" w:sz="0" w:space="0" w:color="auto"/>
      </w:divBdr>
    </w:div>
    <w:div w:id="1297219663">
      <w:bodyDiv w:val="1"/>
      <w:marLeft w:val="0"/>
      <w:marRight w:val="0"/>
      <w:marTop w:val="0"/>
      <w:marBottom w:val="0"/>
      <w:divBdr>
        <w:top w:val="none" w:sz="0" w:space="0" w:color="auto"/>
        <w:left w:val="none" w:sz="0" w:space="0" w:color="auto"/>
        <w:bottom w:val="none" w:sz="0" w:space="0" w:color="auto"/>
        <w:right w:val="none" w:sz="0" w:space="0" w:color="auto"/>
      </w:divBdr>
    </w:div>
    <w:div w:id="1439639170">
      <w:bodyDiv w:val="1"/>
      <w:marLeft w:val="0"/>
      <w:marRight w:val="0"/>
      <w:marTop w:val="0"/>
      <w:marBottom w:val="0"/>
      <w:divBdr>
        <w:top w:val="none" w:sz="0" w:space="0" w:color="auto"/>
        <w:left w:val="none" w:sz="0" w:space="0" w:color="auto"/>
        <w:bottom w:val="none" w:sz="0" w:space="0" w:color="auto"/>
        <w:right w:val="none" w:sz="0" w:space="0" w:color="auto"/>
      </w:divBdr>
    </w:div>
    <w:div w:id="1656765612">
      <w:bodyDiv w:val="1"/>
      <w:marLeft w:val="0"/>
      <w:marRight w:val="0"/>
      <w:marTop w:val="0"/>
      <w:marBottom w:val="0"/>
      <w:divBdr>
        <w:top w:val="none" w:sz="0" w:space="0" w:color="auto"/>
        <w:left w:val="none" w:sz="0" w:space="0" w:color="auto"/>
        <w:bottom w:val="none" w:sz="0" w:space="0" w:color="auto"/>
        <w:right w:val="none" w:sz="0" w:space="0" w:color="auto"/>
      </w:divBdr>
    </w:div>
    <w:div w:id="1672414043">
      <w:bodyDiv w:val="1"/>
      <w:marLeft w:val="0"/>
      <w:marRight w:val="0"/>
      <w:marTop w:val="0"/>
      <w:marBottom w:val="0"/>
      <w:divBdr>
        <w:top w:val="none" w:sz="0" w:space="0" w:color="auto"/>
        <w:left w:val="none" w:sz="0" w:space="0" w:color="auto"/>
        <w:bottom w:val="none" w:sz="0" w:space="0" w:color="auto"/>
        <w:right w:val="none" w:sz="0" w:space="0" w:color="auto"/>
      </w:divBdr>
      <w:divsChild>
        <w:div w:id="766969332">
          <w:marLeft w:val="0"/>
          <w:marRight w:val="0"/>
          <w:marTop w:val="0"/>
          <w:marBottom w:val="0"/>
          <w:divBdr>
            <w:top w:val="none" w:sz="0" w:space="0" w:color="auto"/>
            <w:left w:val="none" w:sz="0" w:space="0" w:color="auto"/>
            <w:bottom w:val="none" w:sz="0" w:space="0" w:color="auto"/>
            <w:right w:val="none" w:sz="0" w:space="0" w:color="auto"/>
          </w:divBdr>
          <w:divsChild>
            <w:div w:id="14849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64972">
      <w:bodyDiv w:val="1"/>
      <w:marLeft w:val="0"/>
      <w:marRight w:val="0"/>
      <w:marTop w:val="0"/>
      <w:marBottom w:val="0"/>
      <w:divBdr>
        <w:top w:val="none" w:sz="0" w:space="0" w:color="auto"/>
        <w:left w:val="none" w:sz="0" w:space="0" w:color="auto"/>
        <w:bottom w:val="none" w:sz="0" w:space="0" w:color="auto"/>
        <w:right w:val="none" w:sz="0" w:space="0" w:color="auto"/>
      </w:divBdr>
    </w:div>
    <w:div w:id="1804694252">
      <w:bodyDiv w:val="1"/>
      <w:marLeft w:val="0"/>
      <w:marRight w:val="0"/>
      <w:marTop w:val="0"/>
      <w:marBottom w:val="0"/>
      <w:divBdr>
        <w:top w:val="none" w:sz="0" w:space="0" w:color="auto"/>
        <w:left w:val="none" w:sz="0" w:space="0" w:color="auto"/>
        <w:bottom w:val="none" w:sz="0" w:space="0" w:color="auto"/>
        <w:right w:val="none" w:sz="0" w:space="0" w:color="auto"/>
      </w:divBdr>
    </w:div>
    <w:div w:id="1852795921">
      <w:bodyDiv w:val="1"/>
      <w:marLeft w:val="0"/>
      <w:marRight w:val="0"/>
      <w:marTop w:val="0"/>
      <w:marBottom w:val="0"/>
      <w:divBdr>
        <w:top w:val="none" w:sz="0" w:space="0" w:color="auto"/>
        <w:left w:val="none" w:sz="0" w:space="0" w:color="auto"/>
        <w:bottom w:val="none" w:sz="0" w:space="0" w:color="auto"/>
        <w:right w:val="none" w:sz="0" w:space="0" w:color="auto"/>
      </w:divBdr>
    </w:div>
    <w:div w:id="1880777826">
      <w:bodyDiv w:val="1"/>
      <w:marLeft w:val="0"/>
      <w:marRight w:val="0"/>
      <w:marTop w:val="0"/>
      <w:marBottom w:val="0"/>
      <w:divBdr>
        <w:top w:val="none" w:sz="0" w:space="0" w:color="auto"/>
        <w:left w:val="none" w:sz="0" w:space="0" w:color="auto"/>
        <w:bottom w:val="none" w:sz="0" w:space="0" w:color="auto"/>
        <w:right w:val="none" w:sz="0" w:space="0" w:color="auto"/>
      </w:divBdr>
    </w:div>
    <w:div w:id="1900893611">
      <w:bodyDiv w:val="1"/>
      <w:marLeft w:val="0"/>
      <w:marRight w:val="0"/>
      <w:marTop w:val="0"/>
      <w:marBottom w:val="0"/>
      <w:divBdr>
        <w:top w:val="none" w:sz="0" w:space="0" w:color="auto"/>
        <w:left w:val="none" w:sz="0" w:space="0" w:color="auto"/>
        <w:bottom w:val="none" w:sz="0" w:space="0" w:color="auto"/>
        <w:right w:val="none" w:sz="0" w:space="0" w:color="auto"/>
      </w:divBdr>
    </w:div>
    <w:div w:id="1919364480">
      <w:bodyDiv w:val="1"/>
      <w:marLeft w:val="0"/>
      <w:marRight w:val="0"/>
      <w:marTop w:val="0"/>
      <w:marBottom w:val="0"/>
      <w:divBdr>
        <w:top w:val="none" w:sz="0" w:space="0" w:color="auto"/>
        <w:left w:val="none" w:sz="0" w:space="0" w:color="auto"/>
        <w:bottom w:val="none" w:sz="0" w:space="0" w:color="auto"/>
        <w:right w:val="none" w:sz="0" w:space="0" w:color="auto"/>
      </w:divBdr>
    </w:div>
    <w:div w:id="1939826159">
      <w:bodyDiv w:val="1"/>
      <w:marLeft w:val="0"/>
      <w:marRight w:val="0"/>
      <w:marTop w:val="0"/>
      <w:marBottom w:val="0"/>
      <w:divBdr>
        <w:top w:val="none" w:sz="0" w:space="0" w:color="auto"/>
        <w:left w:val="none" w:sz="0" w:space="0" w:color="auto"/>
        <w:bottom w:val="none" w:sz="0" w:space="0" w:color="auto"/>
        <w:right w:val="none" w:sz="0" w:space="0" w:color="auto"/>
      </w:divBdr>
    </w:div>
    <w:div w:id="1990010026">
      <w:bodyDiv w:val="1"/>
      <w:marLeft w:val="0"/>
      <w:marRight w:val="0"/>
      <w:marTop w:val="0"/>
      <w:marBottom w:val="0"/>
      <w:divBdr>
        <w:top w:val="none" w:sz="0" w:space="0" w:color="auto"/>
        <w:left w:val="none" w:sz="0" w:space="0" w:color="auto"/>
        <w:bottom w:val="none" w:sz="0" w:space="0" w:color="auto"/>
        <w:right w:val="none" w:sz="0" w:space="0" w:color="auto"/>
      </w:divBdr>
    </w:div>
    <w:div w:id="1999070191">
      <w:bodyDiv w:val="1"/>
      <w:marLeft w:val="0"/>
      <w:marRight w:val="0"/>
      <w:marTop w:val="0"/>
      <w:marBottom w:val="0"/>
      <w:divBdr>
        <w:top w:val="none" w:sz="0" w:space="0" w:color="auto"/>
        <w:left w:val="none" w:sz="0" w:space="0" w:color="auto"/>
        <w:bottom w:val="none" w:sz="0" w:space="0" w:color="auto"/>
        <w:right w:val="none" w:sz="0" w:space="0" w:color="auto"/>
      </w:divBdr>
      <w:divsChild>
        <w:div w:id="93749016">
          <w:blockQuote w:val="1"/>
          <w:marLeft w:val="0"/>
          <w:marRight w:val="0"/>
          <w:marTop w:val="192"/>
          <w:marBottom w:val="192"/>
          <w:divBdr>
            <w:top w:val="none" w:sz="0" w:space="0" w:color="auto"/>
            <w:left w:val="single" w:sz="24" w:space="11" w:color="DFE2E5"/>
            <w:bottom w:val="none" w:sz="0" w:space="0" w:color="auto"/>
            <w:right w:val="none" w:sz="0" w:space="0" w:color="auto"/>
          </w:divBdr>
        </w:div>
      </w:divsChild>
    </w:div>
    <w:div w:id="204394044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856A9F1-8DFC-4A11-B281-9FEC98A4CEA5}">
  <we:reference id="wa104099688" version="1.3.0.0" store="zh-CN"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D1BF4-152D-48C3-843C-E2DE30CD3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2187</Words>
  <Characters>12471</Characters>
  <Application>Microsoft Office Word</Application>
  <DocSecurity>0</DocSecurity>
  <PresentationFormat/>
  <Lines>103</Lines>
  <Paragraphs>29</Paragraphs>
  <Slides>0</Slides>
  <Notes>0</Notes>
  <HiddenSlides>0</HiddenSlides>
  <MMClips>0</MMClips>
  <ScaleCrop>false</ScaleCrop>
  <Manager/>
  <Company/>
  <LinksUpToDate>false</LinksUpToDate>
  <CharactersWithSpaces>14629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陶乐乐</cp:lastModifiedBy>
  <cp:revision>9</cp:revision>
  <cp:lastPrinted>2021-06-20T05:54:00Z</cp:lastPrinted>
  <dcterms:created xsi:type="dcterms:W3CDTF">2023-01-04T01:45:00Z</dcterms:created>
  <dcterms:modified xsi:type="dcterms:W3CDTF">2023-01-04T03:31:00Z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